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F4367" w14:textId="0091698A" w:rsidR="00BB6E01" w:rsidRPr="00630D00" w:rsidRDefault="00BB6E01" w:rsidP="00B66966">
      <w:pPr>
        <w:spacing w:line="260" w:lineRule="exact"/>
        <w:rPr>
          <w:color w:val="000000"/>
          <w:sz w:val="20"/>
          <w:szCs w:val="20"/>
        </w:rPr>
      </w:pPr>
      <w:r w:rsidRPr="00630D00">
        <w:rPr>
          <w:rFonts w:hint="eastAsia"/>
          <w:color w:val="000000"/>
          <w:sz w:val="20"/>
          <w:szCs w:val="20"/>
        </w:rPr>
        <w:t xml:space="preserve">製剤別　後発品データ（案）　　　　　　　　　　　　　　　　　　　　　　　　　　　　　　　　</w:t>
      </w:r>
      <w:r w:rsidR="00630D00" w:rsidRPr="00630D00">
        <w:rPr>
          <w:rFonts w:hint="eastAsia"/>
          <w:color w:val="000000"/>
          <w:sz w:val="20"/>
          <w:szCs w:val="20"/>
        </w:rPr>
        <w:t>2025/04/01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2907"/>
        <w:gridCol w:w="1461"/>
        <w:gridCol w:w="1466"/>
        <w:gridCol w:w="1451"/>
        <w:gridCol w:w="1451"/>
      </w:tblGrid>
      <w:tr w:rsidR="00242D21" w:rsidRPr="00630D00" w14:paraId="33C357BB" w14:textId="77777777" w:rsidTr="00B66966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370980CA" w14:textId="77777777" w:rsidR="00242D21" w:rsidRPr="00630D00" w:rsidRDefault="00242D21" w:rsidP="00B669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029E8BF8" w14:textId="77777777" w:rsidR="00242D21" w:rsidRPr="00630D00" w:rsidRDefault="00242D21" w:rsidP="00B669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630D00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368" w:type="dxa"/>
            <w:gridSpan w:val="3"/>
            <w:shd w:val="clear" w:color="auto" w:fill="auto"/>
            <w:vAlign w:val="center"/>
          </w:tcPr>
          <w:p w14:paraId="176C609E" w14:textId="77777777" w:rsidR="00242D21" w:rsidRPr="00630D00" w:rsidRDefault="00CB6DE8" w:rsidP="00B669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630D00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242D21" w:rsidRPr="00630D00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4A7134" w:rsidRPr="00630D00" w14:paraId="57FB2B5D" w14:textId="77777777" w:rsidTr="00B66966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6809729A" w14:textId="77777777" w:rsidR="004A7134" w:rsidRPr="00630D00" w:rsidRDefault="004A7134" w:rsidP="00B669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630D00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4D7E7DB3" w14:textId="77777777" w:rsidR="004A7134" w:rsidRPr="00630D00" w:rsidRDefault="006C7A8D" w:rsidP="00B669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630D00">
              <w:rPr>
                <w:rFonts w:hint="eastAsia"/>
                <w:color w:val="000000"/>
                <w:sz w:val="20"/>
                <w:szCs w:val="20"/>
              </w:rPr>
              <w:t>株式会社</w:t>
            </w:r>
            <w:r w:rsidR="004A7134" w:rsidRPr="00630D00">
              <w:rPr>
                <w:rFonts w:hint="eastAsia"/>
                <w:color w:val="000000"/>
                <w:sz w:val="20"/>
                <w:szCs w:val="20"/>
              </w:rPr>
              <w:t>三和化学研究所</w:t>
            </w:r>
          </w:p>
        </w:tc>
        <w:tc>
          <w:tcPr>
            <w:tcW w:w="4368" w:type="dxa"/>
            <w:gridSpan w:val="3"/>
            <w:shd w:val="clear" w:color="auto" w:fill="auto"/>
            <w:vAlign w:val="center"/>
          </w:tcPr>
          <w:p w14:paraId="08A90A42" w14:textId="2A99EE3F" w:rsidR="004A7134" w:rsidRPr="00630D00" w:rsidRDefault="004A7134" w:rsidP="00B669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7134" w:rsidRPr="00630D00" w14:paraId="72EDB907" w14:textId="77777777" w:rsidTr="00B66966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59BB8120" w14:textId="77777777" w:rsidR="004A7134" w:rsidRPr="00630D00" w:rsidRDefault="004A7134" w:rsidP="00B669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630D00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09558983" w14:textId="77777777" w:rsidR="004A7134" w:rsidRPr="00630D00" w:rsidRDefault="00DF4564" w:rsidP="00B669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630D00">
              <w:rPr>
                <w:rFonts w:hint="eastAsia"/>
                <w:color w:val="000000"/>
                <w:sz w:val="20"/>
                <w:szCs w:val="20"/>
              </w:rPr>
              <w:t>ニフェジピン</w:t>
            </w:r>
            <w:r w:rsidR="00F12AE7" w:rsidRPr="00630D00">
              <w:rPr>
                <w:rFonts w:hint="eastAsia"/>
                <w:color w:val="000000"/>
                <w:sz w:val="20"/>
                <w:szCs w:val="20"/>
              </w:rPr>
              <w:t>CR</w:t>
            </w:r>
            <w:r w:rsidR="004A7134" w:rsidRPr="00630D00">
              <w:rPr>
                <w:rFonts w:hint="eastAsia"/>
                <w:color w:val="000000"/>
                <w:sz w:val="20"/>
                <w:szCs w:val="20"/>
              </w:rPr>
              <w:t>錠</w:t>
            </w:r>
            <w:r w:rsidR="00F12AE7" w:rsidRPr="00630D00">
              <w:rPr>
                <w:rFonts w:hint="eastAsia"/>
                <w:color w:val="000000"/>
                <w:sz w:val="20"/>
                <w:szCs w:val="20"/>
              </w:rPr>
              <w:t>40</w:t>
            </w:r>
            <w:r w:rsidRPr="00630D00">
              <w:rPr>
                <w:rFonts w:hint="eastAsia"/>
                <w:color w:val="000000"/>
                <w:sz w:val="20"/>
                <w:szCs w:val="20"/>
              </w:rPr>
              <w:t>mg「三和」</w:t>
            </w:r>
          </w:p>
        </w:tc>
        <w:tc>
          <w:tcPr>
            <w:tcW w:w="4368" w:type="dxa"/>
            <w:gridSpan w:val="3"/>
            <w:shd w:val="clear" w:color="auto" w:fill="auto"/>
            <w:vAlign w:val="center"/>
          </w:tcPr>
          <w:p w14:paraId="318914BF" w14:textId="6E55AD8B" w:rsidR="004A7134" w:rsidRPr="00630D00" w:rsidRDefault="004A7134" w:rsidP="00B669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66966" w:rsidRPr="00630D00" w14:paraId="392BD82B" w14:textId="77777777" w:rsidTr="00B66966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24E032FD" w14:textId="77777777" w:rsidR="00B66966" w:rsidRPr="00630D00" w:rsidRDefault="00B66966" w:rsidP="00B669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630D00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4810C7AF" w14:textId="02A7EB36" w:rsidR="00B66966" w:rsidRPr="00630D00" w:rsidRDefault="00630D00" w:rsidP="00B669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630D00">
              <w:rPr>
                <w:rFonts w:hint="eastAsia"/>
                <w:color w:val="000000"/>
                <w:sz w:val="20"/>
                <w:szCs w:val="20"/>
              </w:rPr>
              <w:t>1錠：13.30円</w:t>
            </w:r>
          </w:p>
        </w:tc>
        <w:tc>
          <w:tcPr>
            <w:tcW w:w="4368" w:type="dxa"/>
            <w:gridSpan w:val="3"/>
            <w:shd w:val="clear" w:color="auto" w:fill="auto"/>
            <w:vAlign w:val="center"/>
          </w:tcPr>
          <w:p w14:paraId="46C9721F" w14:textId="388B285B" w:rsidR="00B66966" w:rsidRPr="00630D00" w:rsidRDefault="00630D00" w:rsidP="00B66966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630D00">
              <w:rPr>
                <w:rFonts w:hint="eastAsia"/>
                <w:color w:val="000000"/>
                <w:sz w:val="20"/>
                <w:szCs w:val="20"/>
              </w:rPr>
              <w:t>1錠：23.80円</w:t>
            </w:r>
          </w:p>
        </w:tc>
      </w:tr>
      <w:tr w:rsidR="00242D21" w:rsidRPr="00630D00" w14:paraId="31344B49" w14:textId="77777777" w:rsidTr="00B66966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6210B958" w14:textId="77777777" w:rsidR="00242D21" w:rsidRPr="00630D00" w:rsidRDefault="00242D21" w:rsidP="00B669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630D00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736" w:type="dxa"/>
            <w:gridSpan w:val="5"/>
            <w:shd w:val="clear" w:color="auto" w:fill="auto"/>
            <w:vAlign w:val="center"/>
          </w:tcPr>
          <w:p w14:paraId="36A34900" w14:textId="77777777" w:rsidR="00242D21" w:rsidRPr="00630D00" w:rsidRDefault="002F678B" w:rsidP="00B66966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630D00">
              <w:rPr>
                <w:color w:val="000000"/>
                <w:sz w:val="20"/>
                <w:szCs w:val="20"/>
              </w:rPr>
              <w:t>ニフェジピン</w:t>
            </w:r>
          </w:p>
        </w:tc>
      </w:tr>
      <w:tr w:rsidR="00242D21" w:rsidRPr="00630D00" w14:paraId="18B248E1" w14:textId="77777777" w:rsidTr="00B66966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3E38F188" w14:textId="77777777" w:rsidR="00242D21" w:rsidRPr="00630D00" w:rsidRDefault="00242D21" w:rsidP="00B669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630D00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736" w:type="dxa"/>
            <w:gridSpan w:val="5"/>
            <w:shd w:val="clear" w:color="auto" w:fill="auto"/>
            <w:vAlign w:val="center"/>
          </w:tcPr>
          <w:p w14:paraId="2996C939" w14:textId="77777777" w:rsidR="00242D21" w:rsidRPr="00630D00" w:rsidRDefault="00D82643" w:rsidP="00B66966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630D00">
              <w:rPr>
                <w:rFonts w:hint="eastAsia"/>
                <w:color w:val="000000"/>
                <w:sz w:val="20"/>
                <w:szCs w:val="20"/>
              </w:rPr>
              <w:t>1錠中</w:t>
            </w:r>
            <w:r w:rsidR="002F678B" w:rsidRPr="00630D00">
              <w:rPr>
                <w:color w:val="000000"/>
                <w:sz w:val="20"/>
                <w:szCs w:val="20"/>
              </w:rPr>
              <w:t>「日局」ニフェジピン</w:t>
            </w:r>
            <w:r w:rsidR="00F12AE7" w:rsidRPr="00630D00">
              <w:rPr>
                <w:rFonts w:hint="eastAsia"/>
                <w:color w:val="000000"/>
                <w:sz w:val="20"/>
                <w:szCs w:val="20"/>
              </w:rPr>
              <w:t>4</w:t>
            </w:r>
            <w:r w:rsidRPr="00630D00">
              <w:rPr>
                <w:rFonts w:hint="eastAsia"/>
                <w:color w:val="000000"/>
                <w:sz w:val="20"/>
                <w:szCs w:val="20"/>
              </w:rPr>
              <w:t>0mg</w:t>
            </w:r>
          </w:p>
        </w:tc>
      </w:tr>
      <w:tr w:rsidR="00242D21" w:rsidRPr="00630D00" w14:paraId="248A12EE" w14:textId="77777777" w:rsidTr="00B66966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0AA2A9EC" w14:textId="77777777" w:rsidR="00242D21" w:rsidRPr="00630D00" w:rsidRDefault="00242D21" w:rsidP="00B669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630D00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736" w:type="dxa"/>
            <w:gridSpan w:val="5"/>
            <w:shd w:val="clear" w:color="auto" w:fill="auto"/>
            <w:vAlign w:val="center"/>
          </w:tcPr>
          <w:p w14:paraId="1D5D6F78" w14:textId="77777777" w:rsidR="00242D21" w:rsidRPr="00630D00" w:rsidRDefault="00E33F3E" w:rsidP="00B66966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630D00">
              <w:rPr>
                <w:color w:val="000000"/>
                <w:sz w:val="20"/>
                <w:szCs w:val="20"/>
              </w:rPr>
              <w:t>持続性Ca拮抗剤</w:t>
            </w:r>
            <w:r w:rsidR="00AA136D" w:rsidRPr="00630D00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Pr="00630D00">
              <w:rPr>
                <w:color w:val="000000"/>
                <w:sz w:val="20"/>
                <w:szCs w:val="20"/>
              </w:rPr>
              <w:t>高血圧・狭心症治療剤</w:t>
            </w:r>
            <w:r w:rsidR="00AA136D" w:rsidRPr="00630D00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</w:tr>
      <w:tr w:rsidR="00FA7F1C" w:rsidRPr="00630D00" w14:paraId="4A72876B" w14:textId="77777777" w:rsidTr="00B66966">
        <w:trPr>
          <w:trHeight w:val="70"/>
        </w:trPr>
        <w:tc>
          <w:tcPr>
            <w:tcW w:w="1720" w:type="dxa"/>
            <w:shd w:val="clear" w:color="auto" w:fill="auto"/>
          </w:tcPr>
          <w:p w14:paraId="6005011C" w14:textId="77777777" w:rsidR="00FA7F1C" w:rsidRPr="00630D00" w:rsidRDefault="00FA7F1C" w:rsidP="00B669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630D00">
              <w:rPr>
                <w:rFonts w:hint="eastAsia"/>
                <w:color w:val="000000"/>
                <w:sz w:val="20"/>
                <w:szCs w:val="20"/>
              </w:rPr>
              <w:t>効能又は効果</w:t>
            </w:r>
          </w:p>
        </w:tc>
        <w:tc>
          <w:tcPr>
            <w:tcW w:w="8736" w:type="dxa"/>
            <w:gridSpan w:val="5"/>
            <w:shd w:val="clear" w:color="auto" w:fill="auto"/>
          </w:tcPr>
          <w:p w14:paraId="3B088868" w14:textId="77777777" w:rsidR="00FA7F1C" w:rsidRPr="00630D00" w:rsidRDefault="00FA7F1C" w:rsidP="00B66966">
            <w:pPr>
              <w:spacing w:line="260" w:lineRule="exact"/>
              <w:ind w:left="200" w:hangingChars="100" w:hanging="200"/>
              <w:rPr>
                <w:color w:val="000000"/>
                <w:sz w:val="20"/>
                <w:szCs w:val="20"/>
              </w:rPr>
            </w:pPr>
            <w:r w:rsidRPr="00630D00">
              <w:rPr>
                <w:rFonts w:hint="eastAsia"/>
                <w:color w:val="000000"/>
                <w:sz w:val="20"/>
                <w:szCs w:val="20"/>
              </w:rPr>
              <w:t>○高血圧症、腎実質性高血圧症、腎血管性高血圧症</w:t>
            </w:r>
          </w:p>
          <w:p w14:paraId="5165D393" w14:textId="77777777" w:rsidR="00FA7F1C" w:rsidRPr="00630D00" w:rsidRDefault="00FA7F1C" w:rsidP="00B66966">
            <w:pPr>
              <w:spacing w:line="260" w:lineRule="exact"/>
              <w:ind w:left="200" w:hangingChars="100" w:hanging="200"/>
              <w:rPr>
                <w:color w:val="000000"/>
                <w:kern w:val="0"/>
              </w:rPr>
            </w:pPr>
            <w:r w:rsidRPr="00630D00">
              <w:rPr>
                <w:rFonts w:hint="eastAsia"/>
                <w:color w:val="000000"/>
                <w:sz w:val="20"/>
                <w:szCs w:val="20"/>
              </w:rPr>
              <w:t>○狭心症、異型狭心症</w:t>
            </w:r>
          </w:p>
        </w:tc>
      </w:tr>
      <w:tr w:rsidR="00FA7F1C" w:rsidRPr="00630D00" w14:paraId="16BAE831" w14:textId="77777777" w:rsidTr="00B66966">
        <w:trPr>
          <w:trHeight w:val="866"/>
        </w:trPr>
        <w:tc>
          <w:tcPr>
            <w:tcW w:w="1720" w:type="dxa"/>
            <w:shd w:val="clear" w:color="auto" w:fill="auto"/>
          </w:tcPr>
          <w:p w14:paraId="26C1E59F" w14:textId="77777777" w:rsidR="00FA7F1C" w:rsidRPr="00630D00" w:rsidRDefault="00FA7F1C" w:rsidP="00B669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630D00">
              <w:rPr>
                <w:rFonts w:hint="eastAsia"/>
                <w:color w:val="000000"/>
                <w:sz w:val="20"/>
                <w:szCs w:val="20"/>
              </w:rPr>
              <w:t>用法及び用量</w:t>
            </w:r>
          </w:p>
        </w:tc>
        <w:tc>
          <w:tcPr>
            <w:tcW w:w="8736" w:type="dxa"/>
            <w:gridSpan w:val="5"/>
            <w:shd w:val="clear" w:color="auto" w:fill="auto"/>
          </w:tcPr>
          <w:p w14:paraId="7792BEC1" w14:textId="77777777" w:rsidR="00FA7F1C" w:rsidRPr="00630D00" w:rsidRDefault="00FA7F1C" w:rsidP="00B66966">
            <w:pPr>
              <w:spacing w:line="26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630D00">
              <w:rPr>
                <w:rFonts w:hAnsi="Yu Gothic" w:hint="eastAsia"/>
                <w:color w:val="000000"/>
                <w:sz w:val="23"/>
                <w:szCs w:val="23"/>
              </w:rPr>
              <w:t>〈</w:t>
            </w:r>
            <w:r w:rsidRPr="00630D00">
              <w:rPr>
                <w:rFonts w:hAnsi="ＭＳ ゴシック" w:hint="eastAsia"/>
                <w:color w:val="000000"/>
                <w:sz w:val="20"/>
                <w:szCs w:val="20"/>
              </w:rPr>
              <w:t>高血圧症〉</w:t>
            </w:r>
          </w:p>
          <w:p w14:paraId="53ACE294" w14:textId="77777777" w:rsidR="00FA7F1C" w:rsidRPr="00630D00" w:rsidRDefault="00FA7F1C" w:rsidP="00B66966">
            <w:pPr>
              <w:spacing w:line="260" w:lineRule="exact"/>
              <w:ind w:leftChars="100" w:left="210"/>
              <w:rPr>
                <w:rFonts w:hAnsi="ＭＳ ゴシック"/>
                <w:color w:val="000000"/>
                <w:sz w:val="20"/>
                <w:szCs w:val="20"/>
              </w:rPr>
            </w:pPr>
            <w:r w:rsidRPr="00630D00">
              <w:rPr>
                <w:rFonts w:hAnsi="ＭＳ ゴシック" w:hint="eastAsia"/>
                <w:color w:val="000000"/>
                <w:sz w:val="20"/>
                <w:szCs w:val="20"/>
              </w:rPr>
              <w:t>通常、成人にはニフェジピンとして20～40mgを1日1回経口投与する。</w:t>
            </w:r>
          </w:p>
          <w:p w14:paraId="2A7D3A55" w14:textId="77777777" w:rsidR="00FA7F1C" w:rsidRPr="00630D00" w:rsidRDefault="00FA7F1C" w:rsidP="00B66966">
            <w:pPr>
              <w:spacing w:line="260" w:lineRule="exact"/>
              <w:ind w:leftChars="100" w:left="210"/>
              <w:rPr>
                <w:rFonts w:hAnsi="ＭＳ ゴシック"/>
                <w:color w:val="000000"/>
                <w:sz w:val="20"/>
                <w:szCs w:val="20"/>
              </w:rPr>
            </w:pPr>
            <w:r w:rsidRPr="00630D00">
              <w:rPr>
                <w:rFonts w:hAnsi="ＭＳ ゴシック" w:hint="eastAsia"/>
                <w:color w:val="000000"/>
                <w:sz w:val="20"/>
                <w:szCs w:val="20"/>
              </w:rPr>
              <w:t>ただし、1日10～20mgより投与を開始し、必要に応じ漸次増量する。</w:t>
            </w:r>
          </w:p>
          <w:p w14:paraId="21339E4E" w14:textId="77777777" w:rsidR="00FA7F1C" w:rsidRPr="00630D00" w:rsidRDefault="00FA7F1C" w:rsidP="00B66966">
            <w:pPr>
              <w:spacing w:line="260" w:lineRule="exact"/>
              <w:ind w:leftChars="100" w:left="210"/>
              <w:rPr>
                <w:rFonts w:hAnsi="ＭＳ ゴシック"/>
                <w:color w:val="000000"/>
                <w:sz w:val="20"/>
                <w:szCs w:val="20"/>
              </w:rPr>
            </w:pPr>
            <w:r w:rsidRPr="00630D00">
              <w:rPr>
                <w:rFonts w:hAnsi="ＭＳ ゴシック" w:hint="eastAsia"/>
                <w:color w:val="000000"/>
                <w:sz w:val="20"/>
                <w:szCs w:val="20"/>
              </w:rPr>
              <w:t>なお、1日40mgで効果不十分な場合には、1回40mg1日2回まで増量できる。</w:t>
            </w:r>
          </w:p>
          <w:p w14:paraId="544CDE7E" w14:textId="77777777" w:rsidR="00FA7F1C" w:rsidRPr="00630D00" w:rsidRDefault="00FA7F1C" w:rsidP="00B66966">
            <w:pPr>
              <w:spacing w:line="26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630D00">
              <w:rPr>
                <w:rFonts w:hAnsi="Yu Gothic" w:hint="eastAsia"/>
                <w:color w:val="000000"/>
                <w:sz w:val="23"/>
                <w:szCs w:val="23"/>
              </w:rPr>
              <w:t>〈</w:t>
            </w:r>
            <w:r w:rsidRPr="00630D00">
              <w:rPr>
                <w:rFonts w:hAnsi="ＭＳ ゴシック" w:hint="eastAsia"/>
                <w:color w:val="000000"/>
                <w:sz w:val="20"/>
                <w:szCs w:val="20"/>
              </w:rPr>
              <w:t>腎実質性高血圧症、腎血管性高血圧症〉</w:t>
            </w:r>
          </w:p>
          <w:p w14:paraId="24005E8B" w14:textId="77777777" w:rsidR="00FA7F1C" w:rsidRPr="00630D00" w:rsidRDefault="00FA7F1C" w:rsidP="00B66966">
            <w:pPr>
              <w:spacing w:line="260" w:lineRule="exact"/>
              <w:ind w:leftChars="100" w:left="210"/>
              <w:rPr>
                <w:rFonts w:hAnsi="ＭＳ ゴシック"/>
                <w:color w:val="000000"/>
                <w:sz w:val="20"/>
                <w:szCs w:val="20"/>
              </w:rPr>
            </w:pPr>
            <w:r w:rsidRPr="00630D00">
              <w:rPr>
                <w:rFonts w:hAnsi="ＭＳ ゴシック" w:hint="eastAsia"/>
                <w:color w:val="000000"/>
                <w:sz w:val="20"/>
                <w:szCs w:val="20"/>
              </w:rPr>
              <w:t>通常、成人にはニフェジピンとして20～40mgを1日1回経口投与する。</w:t>
            </w:r>
          </w:p>
          <w:p w14:paraId="3D37BB03" w14:textId="77777777" w:rsidR="00FA7F1C" w:rsidRPr="00630D00" w:rsidRDefault="00FA7F1C" w:rsidP="00B66966">
            <w:pPr>
              <w:spacing w:line="260" w:lineRule="exact"/>
              <w:ind w:leftChars="100" w:left="210"/>
              <w:rPr>
                <w:rFonts w:hAnsi="ＭＳ ゴシック"/>
                <w:color w:val="000000"/>
                <w:sz w:val="20"/>
                <w:szCs w:val="20"/>
              </w:rPr>
            </w:pPr>
            <w:r w:rsidRPr="00630D00">
              <w:rPr>
                <w:rFonts w:hAnsi="ＭＳ ゴシック" w:hint="eastAsia"/>
                <w:color w:val="000000"/>
                <w:sz w:val="20"/>
                <w:szCs w:val="20"/>
              </w:rPr>
              <w:t>ただし、1日10～20mgより投与を開始し、必要に応じ漸次増量する。</w:t>
            </w:r>
          </w:p>
          <w:p w14:paraId="1E0E24A1" w14:textId="77777777" w:rsidR="00FA7F1C" w:rsidRPr="00630D00" w:rsidRDefault="00FA7F1C" w:rsidP="00B66966">
            <w:pPr>
              <w:spacing w:line="26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630D00">
              <w:rPr>
                <w:rFonts w:hAnsi="Yu Gothic" w:hint="eastAsia"/>
                <w:color w:val="000000"/>
                <w:sz w:val="23"/>
                <w:szCs w:val="23"/>
              </w:rPr>
              <w:t>〈</w:t>
            </w:r>
            <w:r w:rsidRPr="00630D00">
              <w:rPr>
                <w:rFonts w:hAnsi="ＭＳ ゴシック" w:hint="eastAsia"/>
                <w:color w:val="000000"/>
                <w:sz w:val="20"/>
                <w:szCs w:val="20"/>
              </w:rPr>
              <w:t>狭心症、異型狭心症〉</w:t>
            </w:r>
          </w:p>
          <w:p w14:paraId="1F9FF35B" w14:textId="77777777" w:rsidR="00FA7F1C" w:rsidRPr="00630D00" w:rsidRDefault="00FA7F1C" w:rsidP="00B66966">
            <w:pPr>
              <w:spacing w:line="260" w:lineRule="exact"/>
              <w:ind w:leftChars="100" w:left="210"/>
              <w:rPr>
                <w:rFonts w:hAnsi="ＭＳ ゴシック"/>
                <w:color w:val="000000"/>
                <w:sz w:val="20"/>
                <w:szCs w:val="20"/>
              </w:rPr>
            </w:pPr>
            <w:r w:rsidRPr="00630D00">
              <w:rPr>
                <w:rFonts w:hAnsi="ＭＳ ゴシック" w:hint="eastAsia"/>
                <w:color w:val="000000"/>
                <w:sz w:val="20"/>
                <w:szCs w:val="20"/>
              </w:rPr>
              <w:t>通常、成人にはニフェジピンとして40mgを1日1回経口投与する。</w:t>
            </w:r>
          </w:p>
          <w:p w14:paraId="5647ACBE" w14:textId="77777777" w:rsidR="00FA7F1C" w:rsidRPr="00630D00" w:rsidRDefault="00FA7F1C" w:rsidP="00B66966">
            <w:pPr>
              <w:spacing w:line="260" w:lineRule="exact"/>
              <w:ind w:leftChars="100" w:left="210"/>
              <w:rPr>
                <w:rFonts w:hAnsi="ＭＳ ゴシック"/>
                <w:color w:val="000000"/>
                <w:sz w:val="20"/>
                <w:szCs w:val="20"/>
              </w:rPr>
            </w:pPr>
            <w:r w:rsidRPr="00630D00">
              <w:rPr>
                <w:rFonts w:hAnsi="ＭＳ ゴシック" w:hint="eastAsia"/>
                <w:color w:val="000000"/>
                <w:sz w:val="20"/>
                <w:szCs w:val="20"/>
              </w:rPr>
              <w:t>なお、症状に応じ適宜増減するが、最高用量は1日1回60mgとする。</w:t>
            </w:r>
          </w:p>
        </w:tc>
      </w:tr>
      <w:tr w:rsidR="00242D21" w:rsidRPr="00630D00" w14:paraId="1A8E76D9" w14:textId="77777777" w:rsidTr="00B66966">
        <w:trPr>
          <w:trHeight w:val="70"/>
        </w:trPr>
        <w:tc>
          <w:tcPr>
            <w:tcW w:w="1720" w:type="dxa"/>
            <w:shd w:val="clear" w:color="auto" w:fill="auto"/>
          </w:tcPr>
          <w:p w14:paraId="1B6A5A3F" w14:textId="77777777" w:rsidR="00242D21" w:rsidRPr="00630D00" w:rsidRDefault="00242D21" w:rsidP="00B669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630D00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8F4EBE" w:rsidRPr="00630D00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368" w:type="dxa"/>
            <w:gridSpan w:val="2"/>
            <w:shd w:val="clear" w:color="auto" w:fill="auto"/>
          </w:tcPr>
          <w:p w14:paraId="5A14F070" w14:textId="77777777" w:rsidR="00242D21" w:rsidRPr="00630D00" w:rsidRDefault="00AC18DD" w:rsidP="00B66966">
            <w:pPr>
              <w:spacing w:line="26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630D00">
              <w:rPr>
                <w:rFonts w:hAnsi="ＭＳ ゴシック"/>
                <w:color w:val="000000"/>
                <w:sz w:val="20"/>
                <w:szCs w:val="20"/>
              </w:rPr>
              <w:t>ヒプロメロース、</w:t>
            </w:r>
            <w:r w:rsidR="0069680B" w:rsidRPr="00630D00">
              <w:rPr>
                <w:rFonts w:hAnsi="ＭＳ ゴシック"/>
                <w:color w:val="000000"/>
                <w:sz w:val="20"/>
                <w:szCs w:val="20"/>
              </w:rPr>
              <w:t>アンモニオアルキルメタクリレートコポリマー、</w:t>
            </w:r>
            <w:r w:rsidRPr="00630D00">
              <w:rPr>
                <w:rFonts w:hAnsi="ＭＳ ゴシック"/>
                <w:color w:val="000000"/>
                <w:sz w:val="20"/>
                <w:szCs w:val="20"/>
              </w:rPr>
              <w:t>ポビドン、タルク、軽質無水ケイ酸、ステアリン酸</w:t>
            </w:r>
            <w:r w:rsidR="008F4EBE" w:rsidRPr="00630D00">
              <w:rPr>
                <w:rFonts w:hAnsi="ＭＳ ゴシック" w:hint="eastAsia"/>
                <w:color w:val="000000"/>
                <w:sz w:val="20"/>
                <w:szCs w:val="20"/>
              </w:rPr>
              <w:t>M</w:t>
            </w:r>
            <w:r w:rsidR="008F4EBE" w:rsidRPr="00630D00">
              <w:rPr>
                <w:rFonts w:hAnsi="ＭＳ ゴシック"/>
                <w:color w:val="000000"/>
                <w:sz w:val="20"/>
                <w:szCs w:val="20"/>
              </w:rPr>
              <w:t>g</w:t>
            </w:r>
            <w:r w:rsidRPr="00630D00">
              <w:rPr>
                <w:rFonts w:hAnsi="ＭＳ ゴシック"/>
                <w:color w:val="000000"/>
                <w:sz w:val="20"/>
                <w:szCs w:val="20"/>
              </w:rPr>
              <w:t>、</w:t>
            </w:r>
            <w:r w:rsidR="0069680B" w:rsidRPr="00630D00">
              <w:rPr>
                <w:rFonts w:hAnsi="ＭＳ ゴシック"/>
                <w:color w:val="000000"/>
                <w:sz w:val="20"/>
                <w:szCs w:val="20"/>
              </w:rPr>
              <w:t>ヒドロキシプロピルセルロース、</w:t>
            </w:r>
            <w:r w:rsidRPr="00630D00">
              <w:rPr>
                <w:rFonts w:hAnsi="ＭＳ ゴシック"/>
                <w:color w:val="000000"/>
                <w:sz w:val="20"/>
                <w:szCs w:val="20"/>
              </w:rPr>
              <w:t>マクロゴール</w:t>
            </w:r>
            <w:r w:rsidR="00040D1F" w:rsidRPr="00630D00">
              <w:rPr>
                <w:rFonts w:hAnsi="ＭＳ ゴシック" w:hint="eastAsia"/>
                <w:color w:val="000000"/>
                <w:sz w:val="20"/>
                <w:szCs w:val="20"/>
              </w:rPr>
              <w:t>6000</w:t>
            </w:r>
            <w:r w:rsidRPr="00630D00">
              <w:rPr>
                <w:rFonts w:hAnsi="ＭＳ ゴシック"/>
                <w:color w:val="000000"/>
                <w:sz w:val="20"/>
                <w:szCs w:val="20"/>
              </w:rPr>
              <w:t>、エチルセルロース、</w:t>
            </w:r>
            <w:r w:rsidR="0069680B" w:rsidRPr="00630D00">
              <w:rPr>
                <w:rFonts w:hAnsi="ＭＳ ゴシック"/>
                <w:color w:val="000000"/>
                <w:sz w:val="20"/>
                <w:szCs w:val="20"/>
              </w:rPr>
              <w:t>没食子酸プロピル、</w:t>
            </w:r>
            <w:r w:rsidRPr="00630D00">
              <w:rPr>
                <w:rFonts w:hAnsi="ＭＳ ゴシック"/>
                <w:color w:val="000000"/>
                <w:sz w:val="20"/>
                <w:szCs w:val="20"/>
              </w:rPr>
              <w:t>低置換度ヒドロキシプロピルセルロース、酸化チタン、三二酸化鉄</w:t>
            </w:r>
          </w:p>
        </w:tc>
        <w:tc>
          <w:tcPr>
            <w:tcW w:w="4368" w:type="dxa"/>
            <w:gridSpan w:val="3"/>
            <w:shd w:val="clear" w:color="auto" w:fill="auto"/>
          </w:tcPr>
          <w:p w14:paraId="7058D273" w14:textId="67EF9259" w:rsidR="00242D21" w:rsidRPr="00630D00" w:rsidRDefault="00242D21" w:rsidP="00B66966">
            <w:pPr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</w:tr>
      <w:tr w:rsidR="00242D21" w:rsidRPr="00630D00" w14:paraId="6DBE290A" w14:textId="77777777" w:rsidTr="00BB6E01">
        <w:trPr>
          <w:trHeight w:val="278"/>
        </w:trPr>
        <w:tc>
          <w:tcPr>
            <w:tcW w:w="1720" w:type="dxa"/>
            <w:vMerge w:val="restart"/>
            <w:shd w:val="clear" w:color="auto" w:fill="auto"/>
          </w:tcPr>
          <w:p w14:paraId="66721A0D" w14:textId="77777777" w:rsidR="00242D21" w:rsidRPr="00630D00" w:rsidRDefault="00242D21" w:rsidP="00B669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630D00">
              <w:rPr>
                <w:rFonts w:hint="eastAsia"/>
                <w:color w:val="000000"/>
                <w:sz w:val="20"/>
                <w:szCs w:val="20"/>
              </w:rPr>
              <w:t>製品の性状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425E5FE8" w14:textId="77777777" w:rsidR="00242D21" w:rsidRPr="00630D00" w:rsidRDefault="00242D21" w:rsidP="00B669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3992126F" w14:textId="77777777" w:rsidR="00242D21" w:rsidRPr="00630D00" w:rsidRDefault="007964DC" w:rsidP="00B669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630D00">
              <w:rPr>
                <w:rFonts w:hint="eastAsia"/>
                <w:color w:val="000000"/>
                <w:sz w:val="20"/>
                <w:szCs w:val="20"/>
              </w:rPr>
              <w:t>直径</w:t>
            </w:r>
            <w:r w:rsidR="00242D21" w:rsidRPr="00630D00">
              <w:rPr>
                <w:rFonts w:hint="eastAsia"/>
                <w:color w:val="000000"/>
                <w:sz w:val="20"/>
                <w:szCs w:val="20"/>
              </w:rPr>
              <w:t>（mm）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33DA0D48" w14:textId="77777777" w:rsidR="00242D21" w:rsidRPr="00630D00" w:rsidRDefault="00242D21" w:rsidP="00B669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630D00">
              <w:rPr>
                <w:rFonts w:hint="eastAsia"/>
                <w:color w:val="000000"/>
                <w:sz w:val="20"/>
                <w:szCs w:val="20"/>
              </w:rPr>
              <w:t>重量（mg）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F3C5EA5" w14:textId="77777777" w:rsidR="00242D21" w:rsidRPr="00630D00" w:rsidRDefault="007964DC" w:rsidP="00B669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630D00">
              <w:rPr>
                <w:rFonts w:hint="eastAsia"/>
                <w:color w:val="000000"/>
                <w:sz w:val="20"/>
                <w:szCs w:val="20"/>
              </w:rPr>
              <w:t>厚さ</w:t>
            </w:r>
            <w:r w:rsidR="00242D21" w:rsidRPr="00630D00">
              <w:rPr>
                <w:rFonts w:hint="eastAsia"/>
                <w:color w:val="000000"/>
                <w:sz w:val="20"/>
                <w:szCs w:val="20"/>
              </w:rPr>
              <w:t>（mm）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A07B176" w14:textId="77777777" w:rsidR="00242D21" w:rsidRPr="00630D00" w:rsidRDefault="00F461FA" w:rsidP="00B669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630D00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6C7A8D" w:rsidRPr="00630D00">
              <w:rPr>
                <w:rFonts w:hint="eastAsia"/>
                <w:color w:val="000000"/>
                <w:sz w:val="20"/>
                <w:szCs w:val="20"/>
              </w:rPr>
              <w:t>識別</w:t>
            </w:r>
            <w:r w:rsidR="00242D21" w:rsidRPr="00630D00">
              <w:rPr>
                <w:rFonts w:hint="eastAsia"/>
                <w:color w:val="000000"/>
                <w:sz w:val="20"/>
                <w:szCs w:val="20"/>
              </w:rPr>
              <w:t>コード</w:t>
            </w:r>
            <w:r w:rsidR="00E74754" w:rsidRPr="00630D00">
              <w:rPr>
                <w:rFonts w:hint="eastAsia"/>
                <w:color w:val="000000"/>
                <w:sz w:val="20"/>
                <w:szCs w:val="20"/>
              </w:rPr>
              <w:t>・</w:t>
            </w:r>
          </w:p>
          <w:p w14:paraId="742FEDAE" w14:textId="77777777" w:rsidR="00E74754" w:rsidRPr="00630D00" w:rsidRDefault="00E74754" w:rsidP="00B669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630D00">
              <w:rPr>
                <w:rFonts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242D21" w:rsidRPr="00630D00" w14:paraId="0150FF1B" w14:textId="77777777" w:rsidTr="00DF4564">
        <w:trPr>
          <w:trHeight w:val="1086"/>
        </w:trPr>
        <w:tc>
          <w:tcPr>
            <w:tcW w:w="1720" w:type="dxa"/>
            <w:vMerge/>
            <w:shd w:val="clear" w:color="auto" w:fill="auto"/>
          </w:tcPr>
          <w:p w14:paraId="33395626" w14:textId="77777777" w:rsidR="00242D21" w:rsidRPr="00630D00" w:rsidRDefault="00242D21" w:rsidP="00B669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  <w:shd w:val="clear" w:color="auto" w:fill="auto"/>
          </w:tcPr>
          <w:p w14:paraId="39AAD0D6" w14:textId="77777777" w:rsidR="002F678B" w:rsidRPr="00630D00" w:rsidRDefault="00DF4564" w:rsidP="00B66966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630D00">
              <w:rPr>
                <w:rFonts w:hint="eastAsia"/>
                <w:color w:val="000000"/>
                <w:sz w:val="20"/>
                <w:szCs w:val="20"/>
              </w:rPr>
              <w:t>ニフェジピン</w:t>
            </w:r>
            <w:r w:rsidR="00A56ED0" w:rsidRPr="00630D00">
              <w:rPr>
                <w:rFonts w:hint="eastAsia"/>
                <w:color w:val="000000"/>
                <w:sz w:val="20"/>
                <w:szCs w:val="20"/>
              </w:rPr>
              <w:t>CR</w:t>
            </w:r>
            <w:r w:rsidR="002F678B" w:rsidRPr="00630D00">
              <w:rPr>
                <w:rFonts w:hint="eastAsia"/>
                <w:color w:val="000000"/>
                <w:sz w:val="20"/>
                <w:szCs w:val="20"/>
              </w:rPr>
              <w:t>錠</w:t>
            </w:r>
            <w:r w:rsidR="0029219E" w:rsidRPr="00630D00">
              <w:rPr>
                <w:rFonts w:hint="eastAsia"/>
                <w:color w:val="000000"/>
                <w:sz w:val="20"/>
                <w:szCs w:val="20"/>
              </w:rPr>
              <w:t>40</w:t>
            </w:r>
            <w:r w:rsidRPr="00630D00">
              <w:rPr>
                <w:rFonts w:hint="eastAsia"/>
                <w:color w:val="000000"/>
                <w:sz w:val="20"/>
                <w:szCs w:val="20"/>
              </w:rPr>
              <w:t>mg「三和」</w:t>
            </w:r>
          </w:p>
          <w:p w14:paraId="691A8432" w14:textId="77777777" w:rsidR="00C7154F" w:rsidRPr="00630D00" w:rsidRDefault="00017351" w:rsidP="00B66966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630D00">
              <w:rPr>
                <w:color w:val="000000"/>
                <w:sz w:val="20"/>
                <w:szCs w:val="20"/>
              </w:rPr>
              <w:t>淡赤褐色</w:t>
            </w:r>
            <w:r w:rsidR="00027591" w:rsidRPr="00630D00">
              <w:rPr>
                <w:rFonts w:hint="eastAsia"/>
                <w:color w:val="000000"/>
                <w:sz w:val="20"/>
                <w:szCs w:val="20"/>
              </w:rPr>
              <w:t>の</w:t>
            </w:r>
            <w:r w:rsidR="00162F20" w:rsidRPr="00630D00">
              <w:rPr>
                <w:color w:val="000000"/>
                <w:sz w:val="20"/>
                <w:szCs w:val="20"/>
              </w:rPr>
              <w:t>フィルムコー</w:t>
            </w:r>
            <w:r w:rsidR="00DF4564" w:rsidRPr="00630D00">
              <w:rPr>
                <w:rFonts w:hint="eastAsia"/>
                <w:color w:val="000000"/>
                <w:sz w:val="20"/>
                <w:szCs w:val="20"/>
              </w:rPr>
              <w:t>ティング</w:t>
            </w:r>
            <w:r w:rsidRPr="00630D00">
              <w:rPr>
                <w:color w:val="000000"/>
                <w:sz w:val="20"/>
                <w:szCs w:val="20"/>
              </w:rPr>
              <w:t>錠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394E65EE" w14:textId="77777777" w:rsidR="00242D21" w:rsidRPr="00630D00" w:rsidRDefault="005F2F8A" w:rsidP="009E1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62389B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30pt">
                  <v:imagedata r:id="rId7" o:title=""/>
                </v:shape>
              </w:pict>
            </w:r>
          </w:p>
          <w:p w14:paraId="0FA9274B" w14:textId="77777777" w:rsidR="00242D21" w:rsidRPr="00630D00" w:rsidRDefault="00162F20" w:rsidP="009E1BA1">
            <w:pPr>
              <w:jc w:val="center"/>
              <w:rPr>
                <w:color w:val="000000"/>
                <w:sz w:val="20"/>
                <w:szCs w:val="20"/>
              </w:rPr>
            </w:pPr>
            <w:r w:rsidRPr="00630D00">
              <w:rPr>
                <w:rFonts w:hint="eastAsia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675514D4" w14:textId="77777777" w:rsidR="00242D21" w:rsidRPr="00630D00" w:rsidRDefault="005F2F8A" w:rsidP="009E1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30A8E0FC">
                <v:shape id="_x0000_i1026" type="#_x0000_t75" style="width:27.75pt;height:27.75pt">
                  <v:imagedata r:id="rId8" o:title=""/>
                </v:shape>
              </w:pict>
            </w:r>
          </w:p>
          <w:p w14:paraId="460CE5C7" w14:textId="77777777" w:rsidR="00242D21" w:rsidRPr="00630D00" w:rsidRDefault="00162F20" w:rsidP="009E1BA1">
            <w:pPr>
              <w:jc w:val="center"/>
              <w:rPr>
                <w:color w:val="000000"/>
                <w:sz w:val="20"/>
                <w:szCs w:val="20"/>
              </w:rPr>
            </w:pPr>
            <w:r w:rsidRPr="00630D00">
              <w:rPr>
                <w:rFonts w:hint="eastAsia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7D7D82F" w14:textId="77777777" w:rsidR="00E454C3" w:rsidRPr="00630D00" w:rsidRDefault="005F2F8A" w:rsidP="009E1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59CBEB41">
                <v:shape id="_x0000_i1027" type="#_x0000_t75" style="width:29.25pt;height:25.5pt">
                  <v:imagedata r:id="rId9" o:title=""/>
                </v:shape>
              </w:pict>
            </w:r>
          </w:p>
          <w:p w14:paraId="2E8D7B8F" w14:textId="77777777" w:rsidR="00242D21" w:rsidRPr="00630D00" w:rsidRDefault="00162F20" w:rsidP="009E1BA1">
            <w:pPr>
              <w:jc w:val="center"/>
              <w:rPr>
                <w:color w:val="000000"/>
                <w:sz w:val="20"/>
                <w:szCs w:val="20"/>
              </w:rPr>
            </w:pPr>
            <w:r w:rsidRPr="00630D00">
              <w:rPr>
                <w:rFonts w:hint="eastAsia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4C9F9CA" w14:textId="77777777" w:rsidR="00242D21" w:rsidRPr="00630D00" w:rsidRDefault="00DF4564" w:rsidP="009E1BA1">
            <w:pPr>
              <w:jc w:val="center"/>
              <w:rPr>
                <w:color w:val="000000"/>
                <w:sz w:val="20"/>
                <w:szCs w:val="20"/>
              </w:rPr>
            </w:pPr>
            <w:r w:rsidRPr="00630D00">
              <w:rPr>
                <w:rFonts w:hint="eastAsia"/>
                <w:color w:val="000000"/>
                <w:sz w:val="20"/>
                <w:szCs w:val="20"/>
              </w:rPr>
              <w:t>Sc40</w:t>
            </w:r>
          </w:p>
          <w:p w14:paraId="53806FE1" w14:textId="77777777" w:rsidR="00DC2B1C" w:rsidRPr="00630D00" w:rsidRDefault="00DF4564" w:rsidP="009E1BA1">
            <w:pPr>
              <w:jc w:val="center"/>
              <w:rPr>
                <w:color w:val="000000"/>
                <w:sz w:val="20"/>
                <w:szCs w:val="20"/>
              </w:rPr>
            </w:pPr>
            <w:r w:rsidRPr="00630D00">
              <w:rPr>
                <w:rFonts w:hint="eastAsia"/>
                <w:color w:val="000000"/>
                <w:sz w:val="20"/>
                <w:szCs w:val="20"/>
              </w:rPr>
              <w:t>NFCR</w:t>
            </w:r>
          </w:p>
        </w:tc>
      </w:tr>
      <w:tr w:rsidR="00242D21" w:rsidRPr="00630D00" w14:paraId="17AA08D1" w14:textId="77777777" w:rsidTr="00124186">
        <w:trPr>
          <w:trHeight w:val="1109"/>
        </w:trPr>
        <w:tc>
          <w:tcPr>
            <w:tcW w:w="1720" w:type="dxa"/>
            <w:vMerge/>
            <w:shd w:val="clear" w:color="auto" w:fill="auto"/>
          </w:tcPr>
          <w:p w14:paraId="1B5765A9" w14:textId="77777777" w:rsidR="00242D21" w:rsidRPr="00630D00" w:rsidRDefault="00242D21" w:rsidP="00B669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  <w:shd w:val="clear" w:color="auto" w:fill="auto"/>
          </w:tcPr>
          <w:p w14:paraId="20CC974B" w14:textId="77777777" w:rsidR="005F2F8A" w:rsidRDefault="005F2F8A" w:rsidP="005F2F8A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27F9844E" w14:textId="77777777" w:rsidR="006F0DB9" w:rsidRPr="00630D00" w:rsidRDefault="006F0DB9" w:rsidP="00B66966">
            <w:pPr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27BD50BC" w14:textId="550F714C" w:rsidR="00242D21" w:rsidRPr="00630D00" w:rsidRDefault="00242D21" w:rsidP="009E1B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362C9E6D" w14:textId="54D6F204" w:rsidR="00242D21" w:rsidRPr="00630D00" w:rsidRDefault="00242D21" w:rsidP="009E1B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6296BF02" w14:textId="416EDB11" w:rsidR="00242D21" w:rsidRPr="00630D00" w:rsidRDefault="00242D21" w:rsidP="009E1BA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4C2A8E83" w14:textId="6CCE4D0D" w:rsidR="00B3150F" w:rsidRPr="00630D00" w:rsidRDefault="00B3150F" w:rsidP="00C062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2AB4" w:rsidRPr="00630D00" w14:paraId="4F03D5AA" w14:textId="77777777" w:rsidTr="00B66966">
        <w:trPr>
          <w:trHeight w:val="4212"/>
        </w:trPr>
        <w:tc>
          <w:tcPr>
            <w:tcW w:w="1720" w:type="dxa"/>
            <w:shd w:val="clear" w:color="auto" w:fill="auto"/>
          </w:tcPr>
          <w:p w14:paraId="7120E981" w14:textId="77777777" w:rsidR="00F62AB4" w:rsidRPr="00630D00" w:rsidRDefault="00F62AB4" w:rsidP="00B669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630D00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16AAE0D1" w14:textId="77777777" w:rsidR="00F62AB4" w:rsidRPr="00630D00" w:rsidRDefault="00F62AB4" w:rsidP="00B669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630D00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736" w:type="dxa"/>
            <w:gridSpan w:val="5"/>
            <w:shd w:val="clear" w:color="auto" w:fill="auto"/>
          </w:tcPr>
          <w:p w14:paraId="347F7B95" w14:textId="77777777" w:rsidR="00F62AB4" w:rsidRPr="00630D00" w:rsidRDefault="00DF4564" w:rsidP="00B66966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630D00">
              <w:rPr>
                <w:rFonts w:hint="eastAsia"/>
                <w:color w:val="000000"/>
                <w:sz w:val="20"/>
                <w:szCs w:val="20"/>
              </w:rPr>
              <w:t>ニフェジピン</w:t>
            </w:r>
            <w:r w:rsidR="00F62AB4" w:rsidRPr="00630D00">
              <w:rPr>
                <w:rFonts w:hint="eastAsia"/>
                <w:color w:val="000000"/>
                <w:sz w:val="20"/>
                <w:szCs w:val="20"/>
              </w:rPr>
              <w:t>CR錠40</w:t>
            </w:r>
            <w:r w:rsidRPr="00630D00">
              <w:rPr>
                <w:rFonts w:hint="eastAsia"/>
                <w:color w:val="000000"/>
                <w:sz w:val="20"/>
                <w:szCs w:val="20"/>
              </w:rPr>
              <w:t>mg「三和」</w:t>
            </w:r>
            <w:r w:rsidR="00F62AB4" w:rsidRPr="00630D00">
              <w:rPr>
                <w:rFonts w:hint="eastAsia"/>
                <w:color w:val="000000"/>
                <w:sz w:val="20"/>
                <w:szCs w:val="20"/>
              </w:rPr>
              <w:t>は、「日局」溶出試験法（パドル法</w:t>
            </w:r>
            <w:r w:rsidR="00F348B1" w:rsidRPr="00630D00">
              <w:rPr>
                <w:rFonts w:hint="eastAsia"/>
                <w:color w:val="000000"/>
                <w:sz w:val="20"/>
                <w:szCs w:val="20"/>
              </w:rPr>
              <w:t>及び回転バスケット法</w:t>
            </w:r>
            <w:r w:rsidR="00F62AB4" w:rsidRPr="00630D00">
              <w:rPr>
                <w:rFonts w:hint="eastAsia"/>
                <w:color w:val="000000"/>
                <w:sz w:val="20"/>
                <w:szCs w:val="20"/>
              </w:rPr>
              <w:t>）により溶出性が適当と認められた。</w:t>
            </w:r>
          </w:p>
          <w:p w14:paraId="19B4CBD0" w14:textId="77777777" w:rsidR="00F62AB4" w:rsidRPr="00630D00" w:rsidRDefault="00F62AB4" w:rsidP="00B66966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630D00">
              <w:rPr>
                <w:rFonts w:hint="eastAsia"/>
                <w:color w:val="000000"/>
                <w:sz w:val="20"/>
                <w:szCs w:val="20"/>
              </w:rPr>
              <w:t>生物学的同等性試験において、標準品と薬物動態が同等と確認された。［社内資料（申請データ）］</w:t>
            </w:r>
          </w:p>
          <w:p w14:paraId="47FBA562" w14:textId="77777777" w:rsidR="00F62AB4" w:rsidRPr="00630D00" w:rsidRDefault="00F62AB4" w:rsidP="003A7F1C">
            <w:pPr>
              <w:spacing w:line="270" w:lineRule="exact"/>
              <w:ind w:firstLineChars="800" w:firstLine="1600"/>
              <w:rPr>
                <w:color w:val="000000"/>
                <w:sz w:val="16"/>
                <w:szCs w:val="16"/>
              </w:rPr>
            </w:pPr>
            <w:r w:rsidRPr="00630D00">
              <w:rPr>
                <w:rFonts w:hint="eastAsia"/>
                <w:color w:val="000000"/>
                <w:sz w:val="20"/>
                <w:szCs w:val="20"/>
              </w:rPr>
              <w:t>溶出試験</w:t>
            </w:r>
            <w:r w:rsidRPr="00630D00">
              <w:rPr>
                <w:rFonts w:hint="eastAsia"/>
                <w:color w:val="000000"/>
                <w:sz w:val="16"/>
                <w:szCs w:val="16"/>
              </w:rPr>
              <w:t xml:space="preserve">　　　　　　　</w:t>
            </w:r>
            <w:r w:rsidR="00E23765" w:rsidRPr="00630D00">
              <w:rPr>
                <w:rFonts w:hint="eastAsia"/>
                <w:color w:val="000000"/>
                <w:sz w:val="16"/>
                <w:szCs w:val="16"/>
              </w:rPr>
              <w:t xml:space="preserve">　　</w:t>
            </w:r>
            <w:r w:rsidR="00124186" w:rsidRPr="00630D00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  <w:r w:rsidR="00DF4564" w:rsidRPr="00630D00">
              <w:rPr>
                <w:rFonts w:hint="eastAsia"/>
                <w:color w:val="000000"/>
                <w:sz w:val="16"/>
                <w:szCs w:val="16"/>
              </w:rPr>
              <w:t xml:space="preserve">　　　</w:t>
            </w:r>
            <w:r w:rsidR="003A7F1C" w:rsidRPr="00630D00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Pr="00630D00">
              <w:rPr>
                <w:rFonts w:hint="eastAsia"/>
                <w:color w:val="000000"/>
                <w:sz w:val="20"/>
                <w:szCs w:val="20"/>
              </w:rPr>
              <w:t>血中濃度比較試験（ヒト）（絶食時投与）</w:t>
            </w:r>
          </w:p>
          <w:p w14:paraId="1C046AA2" w14:textId="77777777" w:rsidR="00F62AB4" w:rsidRPr="00630D00" w:rsidRDefault="00DF4564" w:rsidP="00F348B1">
            <w:pPr>
              <w:spacing w:line="270" w:lineRule="exact"/>
              <w:ind w:firstLineChars="123" w:firstLine="197"/>
              <w:rPr>
                <w:color w:val="000000"/>
                <w:sz w:val="16"/>
                <w:szCs w:val="16"/>
              </w:rPr>
            </w:pPr>
            <w:r w:rsidRPr="00630D00">
              <w:rPr>
                <w:rFonts w:hint="eastAsia"/>
                <w:color w:val="000000"/>
                <w:sz w:val="16"/>
                <w:szCs w:val="16"/>
              </w:rPr>
              <w:t>（試験液</w:t>
            </w:r>
            <w:r w:rsidRPr="00630D00">
              <w:rPr>
                <w:color w:val="000000"/>
                <w:sz w:val="16"/>
                <w:szCs w:val="16"/>
              </w:rPr>
              <w:t>:pH6.8</w:t>
            </w:r>
            <w:r w:rsidRPr="00630D00">
              <w:rPr>
                <w:rFonts w:hint="eastAsia"/>
                <w:color w:val="000000"/>
                <w:sz w:val="16"/>
                <w:szCs w:val="16"/>
              </w:rPr>
              <w:t>+ポリソルベート80、</w:t>
            </w:r>
            <w:r w:rsidRPr="00630D00">
              <w:rPr>
                <w:color w:val="000000"/>
                <w:sz w:val="16"/>
                <w:szCs w:val="16"/>
              </w:rPr>
              <w:t>1</w:t>
            </w:r>
            <w:r w:rsidRPr="00630D00">
              <w:rPr>
                <w:rFonts w:hint="eastAsia"/>
                <w:color w:val="000000"/>
                <w:sz w:val="16"/>
                <w:szCs w:val="16"/>
              </w:rPr>
              <w:t>%</w:t>
            </w:r>
            <w:r w:rsidRPr="00630D00">
              <w:rPr>
                <w:color w:val="000000"/>
                <w:sz w:val="16"/>
                <w:szCs w:val="16"/>
              </w:rPr>
              <w:t>(w/v)</w:t>
            </w:r>
            <w:r w:rsidRPr="00630D00">
              <w:rPr>
                <w:rFonts w:hint="eastAsia"/>
                <w:color w:val="000000"/>
                <w:sz w:val="16"/>
                <w:szCs w:val="16"/>
              </w:rPr>
              <w:t>添加）</w:t>
            </w:r>
          </w:p>
          <w:p w14:paraId="707B8E02" w14:textId="77777777" w:rsidR="00F62AB4" w:rsidRPr="00630D00" w:rsidRDefault="005F2F8A" w:rsidP="00DF45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272F6831">
                <v:shape id="_x0000_i1032" type="#_x0000_t75" style="width:204pt;height:121.5pt">
                  <v:imagedata r:id="rId10" o:title=""/>
                </v:shape>
              </w:pict>
            </w:r>
            <w:r w:rsidR="00F62AB4" w:rsidRPr="00630D00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pict w14:anchorId="60BCE1BC">
                <v:shape id="_x0000_i1033" type="#_x0000_t75" style="width:204pt;height:141pt">
                  <v:imagedata r:id="rId11" o:title=""/>
                </v:shape>
              </w:pict>
            </w:r>
          </w:p>
        </w:tc>
      </w:tr>
      <w:tr w:rsidR="002D71B7" w:rsidRPr="00630D00" w14:paraId="317DFA24" w14:textId="77777777" w:rsidTr="00B66966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6128CD2C" w14:textId="77777777" w:rsidR="002D71B7" w:rsidRPr="00630D00" w:rsidRDefault="002D71B7" w:rsidP="00B669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630D00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736" w:type="dxa"/>
            <w:gridSpan w:val="5"/>
            <w:shd w:val="clear" w:color="auto" w:fill="auto"/>
            <w:vAlign w:val="center"/>
          </w:tcPr>
          <w:p w14:paraId="7553F8D5" w14:textId="77777777" w:rsidR="00141349" w:rsidRPr="00630D00" w:rsidRDefault="00141349" w:rsidP="00115480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</w:tr>
      <w:tr w:rsidR="002D71B7" w:rsidRPr="00630D00" w14:paraId="7EF5A5D9" w14:textId="77777777" w:rsidTr="00B66966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48F20D2C" w14:textId="77777777" w:rsidR="002D71B7" w:rsidRPr="00630D00" w:rsidRDefault="002D71B7" w:rsidP="00B66966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630D00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736" w:type="dxa"/>
            <w:gridSpan w:val="5"/>
            <w:shd w:val="clear" w:color="auto" w:fill="auto"/>
            <w:vAlign w:val="center"/>
          </w:tcPr>
          <w:p w14:paraId="08F01F83" w14:textId="77777777" w:rsidR="00874F28" w:rsidRPr="00630D00" w:rsidRDefault="00874F28" w:rsidP="00115480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30E87E0E" w14:textId="77777777" w:rsidR="0066681C" w:rsidRPr="00630D00" w:rsidRDefault="0066681C" w:rsidP="00115480">
      <w:pPr>
        <w:spacing w:line="100" w:lineRule="exact"/>
        <w:rPr>
          <w:color w:val="000000"/>
        </w:rPr>
      </w:pPr>
    </w:p>
    <w:sectPr w:rsidR="0066681C" w:rsidRPr="00630D00" w:rsidSect="00BB6E01">
      <w:pgSz w:w="11906" w:h="16838" w:code="9"/>
      <w:pgMar w:top="851" w:right="851" w:bottom="851" w:left="85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22AD" w14:textId="77777777" w:rsidR="00C3419B" w:rsidRDefault="00C3419B" w:rsidP="00874F28">
      <w:r>
        <w:separator/>
      </w:r>
    </w:p>
  </w:endnote>
  <w:endnote w:type="continuationSeparator" w:id="0">
    <w:p w14:paraId="27F1C964" w14:textId="77777777" w:rsidR="00C3419B" w:rsidRDefault="00C3419B" w:rsidP="0087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CE381" w14:textId="77777777" w:rsidR="00C3419B" w:rsidRDefault="00C3419B" w:rsidP="00874F28">
      <w:r>
        <w:separator/>
      </w:r>
    </w:p>
  </w:footnote>
  <w:footnote w:type="continuationSeparator" w:id="0">
    <w:p w14:paraId="32FA4B1F" w14:textId="77777777" w:rsidR="00C3419B" w:rsidRDefault="00C3419B" w:rsidP="00874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19382078">
    <w:abstractNumId w:val="1"/>
  </w:num>
  <w:num w:numId="2" w16cid:durableId="3361474">
    <w:abstractNumId w:val="0"/>
  </w:num>
  <w:num w:numId="3" w16cid:durableId="779565894">
    <w:abstractNumId w:val="2"/>
  </w:num>
  <w:num w:numId="4" w16cid:durableId="827985699">
    <w:abstractNumId w:val="3"/>
  </w:num>
  <w:num w:numId="5" w16cid:durableId="1778137637">
    <w:abstractNumId w:val="4"/>
  </w:num>
  <w:num w:numId="6" w16cid:durableId="1246189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6D33"/>
    <w:rsid w:val="00017351"/>
    <w:rsid w:val="00027591"/>
    <w:rsid w:val="00034BD1"/>
    <w:rsid w:val="00040D1F"/>
    <w:rsid w:val="00061A85"/>
    <w:rsid w:val="00063DA1"/>
    <w:rsid w:val="00065285"/>
    <w:rsid w:val="000747A8"/>
    <w:rsid w:val="000A40BA"/>
    <w:rsid w:val="000C2161"/>
    <w:rsid w:val="000D3791"/>
    <w:rsid w:val="00115480"/>
    <w:rsid w:val="00124186"/>
    <w:rsid w:val="001244FE"/>
    <w:rsid w:val="00141349"/>
    <w:rsid w:val="00162F20"/>
    <w:rsid w:val="00176238"/>
    <w:rsid w:val="00193A5D"/>
    <w:rsid w:val="001A201B"/>
    <w:rsid w:val="001B188C"/>
    <w:rsid w:val="001C1B31"/>
    <w:rsid w:val="001D2F41"/>
    <w:rsid w:val="001E23B5"/>
    <w:rsid w:val="00203D88"/>
    <w:rsid w:val="00205644"/>
    <w:rsid w:val="002235DA"/>
    <w:rsid w:val="002408C9"/>
    <w:rsid w:val="00242D21"/>
    <w:rsid w:val="002517AE"/>
    <w:rsid w:val="00254980"/>
    <w:rsid w:val="00254DDB"/>
    <w:rsid w:val="00255730"/>
    <w:rsid w:val="0029219E"/>
    <w:rsid w:val="002A2E7B"/>
    <w:rsid w:val="002B2FB9"/>
    <w:rsid w:val="002D71B7"/>
    <w:rsid w:val="002F678B"/>
    <w:rsid w:val="003276A7"/>
    <w:rsid w:val="00345C48"/>
    <w:rsid w:val="003A415B"/>
    <w:rsid w:val="003A7F1C"/>
    <w:rsid w:val="003C0E35"/>
    <w:rsid w:val="003C6491"/>
    <w:rsid w:val="003E6E56"/>
    <w:rsid w:val="003F25ED"/>
    <w:rsid w:val="00407787"/>
    <w:rsid w:val="00421EAF"/>
    <w:rsid w:val="00437F89"/>
    <w:rsid w:val="00462080"/>
    <w:rsid w:val="00480E51"/>
    <w:rsid w:val="00492B06"/>
    <w:rsid w:val="00493D4C"/>
    <w:rsid w:val="004A3561"/>
    <w:rsid w:val="004A7134"/>
    <w:rsid w:val="004B7C18"/>
    <w:rsid w:val="004F7F15"/>
    <w:rsid w:val="00500FCA"/>
    <w:rsid w:val="005176BA"/>
    <w:rsid w:val="00531A91"/>
    <w:rsid w:val="005465C9"/>
    <w:rsid w:val="00560B32"/>
    <w:rsid w:val="0056231A"/>
    <w:rsid w:val="00570EF0"/>
    <w:rsid w:val="005734CE"/>
    <w:rsid w:val="00573C4F"/>
    <w:rsid w:val="005817E7"/>
    <w:rsid w:val="005A5CAB"/>
    <w:rsid w:val="005D3F72"/>
    <w:rsid w:val="005E2479"/>
    <w:rsid w:val="005E7871"/>
    <w:rsid w:val="005F2F8A"/>
    <w:rsid w:val="005F675E"/>
    <w:rsid w:val="00630D00"/>
    <w:rsid w:val="00652DCB"/>
    <w:rsid w:val="0066681C"/>
    <w:rsid w:val="00673834"/>
    <w:rsid w:val="006821E7"/>
    <w:rsid w:val="0069680B"/>
    <w:rsid w:val="00696B17"/>
    <w:rsid w:val="006C73B2"/>
    <w:rsid w:val="006C7A8D"/>
    <w:rsid w:val="006D3F0A"/>
    <w:rsid w:val="006E5DA9"/>
    <w:rsid w:val="006F0DB9"/>
    <w:rsid w:val="00733E94"/>
    <w:rsid w:val="00741A7B"/>
    <w:rsid w:val="007426CE"/>
    <w:rsid w:val="00761494"/>
    <w:rsid w:val="00783B49"/>
    <w:rsid w:val="00784EED"/>
    <w:rsid w:val="00793F2A"/>
    <w:rsid w:val="007964DC"/>
    <w:rsid w:val="007B5322"/>
    <w:rsid w:val="007B5F3E"/>
    <w:rsid w:val="007D3370"/>
    <w:rsid w:val="007F731B"/>
    <w:rsid w:val="0080739F"/>
    <w:rsid w:val="00815275"/>
    <w:rsid w:val="0082793A"/>
    <w:rsid w:val="00874F28"/>
    <w:rsid w:val="00891D63"/>
    <w:rsid w:val="008D2FFD"/>
    <w:rsid w:val="008D7323"/>
    <w:rsid w:val="008F4EBE"/>
    <w:rsid w:val="009555D5"/>
    <w:rsid w:val="009563ED"/>
    <w:rsid w:val="00963E45"/>
    <w:rsid w:val="00994365"/>
    <w:rsid w:val="009A1437"/>
    <w:rsid w:val="009C4D23"/>
    <w:rsid w:val="009D0BBD"/>
    <w:rsid w:val="009E1BA1"/>
    <w:rsid w:val="009E41F6"/>
    <w:rsid w:val="00A03E25"/>
    <w:rsid w:val="00A10163"/>
    <w:rsid w:val="00A102BF"/>
    <w:rsid w:val="00A1692F"/>
    <w:rsid w:val="00A435F1"/>
    <w:rsid w:val="00A46792"/>
    <w:rsid w:val="00A56ED0"/>
    <w:rsid w:val="00A819EB"/>
    <w:rsid w:val="00A85ABB"/>
    <w:rsid w:val="00A92DA1"/>
    <w:rsid w:val="00AA136D"/>
    <w:rsid w:val="00AA47A8"/>
    <w:rsid w:val="00AC10C7"/>
    <w:rsid w:val="00AC18DD"/>
    <w:rsid w:val="00AF248A"/>
    <w:rsid w:val="00B11971"/>
    <w:rsid w:val="00B13198"/>
    <w:rsid w:val="00B2391D"/>
    <w:rsid w:val="00B3150F"/>
    <w:rsid w:val="00B55372"/>
    <w:rsid w:val="00B65E60"/>
    <w:rsid w:val="00B66966"/>
    <w:rsid w:val="00B85B19"/>
    <w:rsid w:val="00BA0926"/>
    <w:rsid w:val="00BB6E01"/>
    <w:rsid w:val="00BC3BB7"/>
    <w:rsid w:val="00BC6136"/>
    <w:rsid w:val="00BD042B"/>
    <w:rsid w:val="00BD0D8C"/>
    <w:rsid w:val="00BD1EF2"/>
    <w:rsid w:val="00C0629D"/>
    <w:rsid w:val="00C06615"/>
    <w:rsid w:val="00C16CAF"/>
    <w:rsid w:val="00C21160"/>
    <w:rsid w:val="00C24625"/>
    <w:rsid w:val="00C2643E"/>
    <w:rsid w:val="00C33543"/>
    <w:rsid w:val="00C3419B"/>
    <w:rsid w:val="00C3608D"/>
    <w:rsid w:val="00C4611D"/>
    <w:rsid w:val="00C7154F"/>
    <w:rsid w:val="00C9206C"/>
    <w:rsid w:val="00CA3A4E"/>
    <w:rsid w:val="00CA3CA8"/>
    <w:rsid w:val="00CB6DE8"/>
    <w:rsid w:val="00CC7AD4"/>
    <w:rsid w:val="00D00E28"/>
    <w:rsid w:val="00D02658"/>
    <w:rsid w:val="00D0577D"/>
    <w:rsid w:val="00D07091"/>
    <w:rsid w:val="00D22A68"/>
    <w:rsid w:val="00D70A22"/>
    <w:rsid w:val="00D82643"/>
    <w:rsid w:val="00D97AA5"/>
    <w:rsid w:val="00DA6AE6"/>
    <w:rsid w:val="00DC2B1C"/>
    <w:rsid w:val="00DF022F"/>
    <w:rsid w:val="00DF1224"/>
    <w:rsid w:val="00DF4564"/>
    <w:rsid w:val="00E10997"/>
    <w:rsid w:val="00E157FA"/>
    <w:rsid w:val="00E23765"/>
    <w:rsid w:val="00E33F3E"/>
    <w:rsid w:val="00E454C3"/>
    <w:rsid w:val="00E46BF9"/>
    <w:rsid w:val="00E74754"/>
    <w:rsid w:val="00E86B1A"/>
    <w:rsid w:val="00E87C0C"/>
    <w:rsid w:val="00EB2F36"/>
    <w:rsid w:val="00EC3CE9"/>
    <w:rsid w:val="00EC72C5"/>
    <w:rsid w:val="00ED64D2"/>
    <w:rsid w:val="00EE34FB"/>
    <w:rsid w:val="00EE408C"/>
    <w:rsid w:val="00F12AE7"/>
    <w:rsid w:val="00F169CE"/>
    <w:rsid w:val="00F307FB"/>
    <w:rsid w:val="00F348B1"/>
    <w:rsid w:val="00F3549D"/>
    <w:rsid w:val="00F461FA"/>
    <w:rsid w:val="00F62AB4"/>
    <w:rsid w:val="00F63482"/>
    <w:rsid w:val="00F67716"/>
    <w:rsid w:val="00F705F6"/>
    <w:rsid w:val="00F74185"/>
    <w:rsid w:val="00FA29AB"/>
    <w:rsid w:val="00FA3C3B"/>
    <w:rsid w:val="00FA461F"/>
    <w:rsid w:val="00FA7F1C"/>
    <w:rsid w:val="00FD35F6"/>
    <w:rsid w:val="00FE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65A7D6D9"/>
  <w15:chartTrackingRefBased/>
  <w15:docId w15:val="{823A24FD-CB22-4039-B611-AFA7FC74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4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74F28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74F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74F28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8F4EBE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3663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9986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94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26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70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dc:description/>
  <cp:lastModifiedBy>矢倉 悠希</cp:lastModifiedBy>
  <cp:revision>3</cp:revision>
  <cp:lastPrinted>2018-05-16T02:01:00Z</cp:lastPrinted>
  <dcterms:created xsi:type="dcterms:W3CDTF">2025-03-17T08:04:00Z</dcterms:created>
  <dcterms:modified xsi:type="dcterms:W3CDTF">2025-03-18T06:35:00Z</dcterms:modified>
</cp:coreProperties>
</file>