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40B02" w14:textId="55B589C8" w:rsidR="00A90E56" w:rsidRPr="00E36D60" w:rsidRDefault="00B468D8" w:rsidP="00406207">
      <w:pPr>
        <w:spacing w:line="280" w:lineRule="exact"/>
        <w:ind w:rightChars="-112" w:right="-233"/>
        <w:jc w:val="left"/>
        <w:rPr>
          <w:color w:val="000000"/>
          <w:sz w:val="20"/>
          <w:szCs w:val="20"/>
        </w:rPr>
      </w:pPr>
      <w:r w:rsidRPr="00E36D60">
        <w:rPr>
          <w:rFonts w:hint="eastAsia"/>
          <w:color w:val="000000"/>
          <w:sz w:val="20"/>
          <w:szCs w:val="20"/>
        </w:rPr>
        <w:t xml:space="preserve">製剤別　</w:t>
      </w:r>
      <w:r w:rsidR="004A377A" w:rsidRPr="00E36D60">
        <w:rPr>
          <w:rFonts w:hint="eastAsia"/>
          <w:color w:val="000000"/>
          <w:sz w:val="20"/>
          <w:szCs w:val="20"/>
        </w:rPr>
        <w:t>後発品</w:t>
      </w:r>
      <w:r w:rsidR="00242D21" w:rsidRPr="00E36D60">
        <w:rPr>
          <w:rFonts w:hint="eastAsia"/>
          <w:color w:val="000000"/>
          <w:sz w:val="20"/>
          <w:szCs w:val="20"/>
        </w:rPr>
        <w:t>データ</w:t>
      </w:r>
      <w:r w:rsidR="00D96E6D" w:rsidRPr="00E36D60">
        <w:rPr>
          <w:rFonts w:hint="eastAsia"/>
          <w:color w:val="000000"/>
          <w:sz w:val="20"/>
          <w:szCs w:val="20"/>
        </w:rPr>
        <w:t>（案）</w:t>
      </w:r>
      <w:r w:rsidR="00724B19" w:rsidRPr="00E36D60">
        <w:rPr>
          <w:rFonts w:hint="eastAsia"/>
          <w:color w:val="000000"/>
          <w:sz w:val="20"/>
          <w:szCs w:val="20"/>
        </w:rPr>
        <w:t xml:space="preserve">　　　　　　　　　　　　　　　　</w:t>
      </w:r>
      <w:r w:rsidR="006E630C" w:rsidRPr="00E36D60">
        <w:rPr>
          <w:rFonts w:hint="eastAsia"/>
          <w:color w:val="000000"/>
          <w:sz w:val="20"/>
          <w:szCs w:val="20"/>
        </w:rPr>
        <w:t xml:space="preserve">   </w:t>
      </w:r>
      <w:r w:rsidR="00724B19" w:rsidRPr="00E36D60">
        <w:rPr>
          <w:rFonts w:hint="eastAsia"/>
          <w:color w:val="000000"/>
          <w:sz w:val="20"/>
          <w:szCs w:val="20"/>
        </w:rPr>
        <w:t xml:space="preserve">　　　　　　　　　　　　　</w:t>
      </w:r>
      <w:r w:rsidR="004A377A" w:rsidRPr="00E36D60">
        <w:rPr>
          <w:rFonts w:hint="eastAsia"/>
          <w:color w:val="000000"/>
          <w:sz w:val="20"/>
          <w:szCs w:val="20"/>
        </w:rPr>
        <w:t xml:space="preserve">　　</w:t>
      </w:r>
      <w:r w:rsidR="00E36D60" w:rsidRPr="00E36D60">
        <w:rPr>
          <w:rFonts w:hint="eastAsia"/>
          <w:color w:val="000000"/>
          <w:sz w:val="20"/>
          <w:szCs w:val="20"/>
        </w:rPr>
        <w:t>2026/04/01</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500"/>
        <w:gridCol w:w="4500"/>
      </w:tblGrid>
      <w:tr w:rsidR="00242D21" w:rsidRPr="00E36D60" w14:paraId="77B0FE03" w14:textId="77777777" w:rsidTr="00A70464">
        <w:trPr>
          <w:trHeight w:val="70"/>
        </w:trPr>
        <w:tc>
          <w:tcPr>
            <w:tcW w:w="1548" w:type="dxa"/>
            <w:shd w:val="clear" w:color="auto" w:fill="auto"/>
            <w:vAlign w:val="center"/>
          </w:tcPr>
          <w:p w14:paraId="114736BA" w14:textId="77777777" w:rsidR="00242D21" w:rsidRPr="00E36D60" w:rsidRDefault="00242D21" w:rsidP="00F40C00">
            <w:pPr>
              <w:spacing w:line="280" w:lineRule="exact"/>
              <w:jc w:val="center"/>
              <w:rPr>
                <w:color w:val="000000"/>
                <w:sz w:val="20"/>
                <w:szCs w:val="20"/>
              </w:rPr>
            </w:pPr>
          </w:p>
        </w:tc>
        <w:tc>
          <w:tcPr>
            <w:tcW w:w="4500" w:type="dxa"/>
            <w:shd w:val="clear" w:color="auto" w:fill="auto"/>
            <w:vAlign w:val="center"/>
          </w:tcPr>
          <w:p w14:paraId="740B3FBB" w14:textId="77777777" w:rsidR="00242D21" w:rsidRPr="00E36D60" w:rsidRDefault="00B468D8" w:rsidP="00F40C00">
            <w:pPr>
              <w:spacing w:line="280" w:lineRule="exact"/>
              <w:jc w:val="center"/>
              <w:rPr>
                <w:color w:val="000000"/>
                <w:sz w:val="20"/>
                <w:szCs w:val="20"/>
              </w:rPr>
            </w:pPr>
            <w:r w:rsidRPr="00E36D60">
              <w:rPr>
                <w:rFonts w:hint="eastAsia"/>
                <w:color w:val="000000"/>
                <w:sz w:val="20"/>
                <w:szCs w:val="20"/>
              </w:rPr>
              <w:t>後発品</w:t>
            </w:r>
          </w:p>
        </w:tc>
        <w:tc>
          <w:tcPr>
            <w:tcW w:w="4500" w:type="dxa"/>
            <w:shd w:val="clear" w:color="auto" w:fill="auto"/>
            <w:vAlign w:val="center"/>
          </w:tcPr>
          <w:p w14:paraId="6E98D1AE" w14:textId="77777777" w:rsidR="00242D21" w:rsidRPr="00E36D60" w:rsidRDefault="009A27FE" w:rsidP="00F40C00">
            <w:pPr>
              <w:spacing w:line="280" w:lineRule="exact"/>
              <w:jc w:val="center"/>
              <w:rPr>
                <w:color w:val="000000"/>
                <w:sz w:val="20"/>
                <w:szCs w:val="20"/>
              </w:rPr>
            </w:pPr>
            <w:r w:rsidRPr="00E36D60">
              <w:rPr>
                <w:rFonts w:hint="eastAsia"/>
                <w:color w:val="000000"/>
                <w:sz w:val="20"/>
                <w:szCs w:val="20"/>
              </w:rPr>
              <w:t>標準</w:t>
            </w:r>
            <w:r w:rsidR="00ED37D0" w:rsidRPr="00E36D60">
              <w:rPr>
                <w:rFonts w:hint="eastAsia"/>
                <w:color w:val="000000"/>
                <w:sz w:val="20"/>
                <w:szCs w:val="20"/>
              </w:rPr>
              <w:t>品</w:t>
            </w:r>
          </w:p>
        </w:tc>
      </w:tr>
      <w:tr w:rsidR="00E241C1" w:rsidRPr="00E36D60" w14:paraId="5EB81985" w14:textId="77777777" w:rsidTr="00A70464">
        <w:trPr>
          <w:trHeight w:val="70"/>
        </w:trPr>
        <w:tc>
          <w:tcPr>
            <w:tcW w:w="1548" w:type="dxa"/>
            <w:shd w:val="clear" w:color="auto" w:fill="auto"/>
            <w:vAlign w:val="center"/>
          </w:tcPr>
          <w:p w14:paraId="5C0DB864" w14:textId="77777777" w:rsidR="00E241C1" w:rsidRPr="00E36D60" w:rsidRDefault="00E241C1" w:rsidP="00F40C00">
            <w:pPr>
              <w:spacing w:line="280" w:lineRule="exact"/>
              <w:jc w:val="center"/>
              <w:rPr>
                <w:color w:val="000000"/>
                <w:sz w:val="20"/>
                <w:szCs w:val="20"/>
              </w:rPr>
            </w:pPr>
            <w:r w:rsidRPr="00E36D60">
              <w:rPr>
                <w:rFonts w:hint="eastAsia"/>
                <w:color w:val="000000"/>
                <w:sz w:val="20"/>
                <w:szCs w:val="20"/>
              </w:rPr>
              <w:t>会　社　名</w:t>
            </w:r>
          </w:p>
        </w:tc>
        <w:tc>
          <w:tcPr>
            <w:tcW w:w="4500" w:type="dxa"/>
            <w:shd w:val="clear" w:color="auto" w:fill="auto"/>
            <w:vAlign w:val="center"/>
          </w:tcPr>
          <w:p w14:paraId="1567C58C" w14:textId="77777777" w:rsidR="00E241C1" w:rsidRPr="00E36D60" w:rsidRDefault="00E241C1" w:rsidP="00F40C00">
            <w:pPr>
              <w:spacing w:line="280" w:lineRule="exact"/>
              <w:jc w:val="center"/>
              <w:rPr>
                <w:color w:val="000000"/>
                <w:sz w:val="20"/>
                <w:szCs w:val="20"/>
              </w:rPr>
            </w:pPr>
            <w:r w:rsidRPr="00E36D60">
              <w:rPr>
                <w:rFonts w:hint="eastAsia"/>
                <w:color w:val="000000"/>
                <w:sz w:val="20"/>
                <w:szCs w:val="20"/>
              </w:rPr>
              <w:t>株式会社三和化学研究所</w:t>
            </w:r>
          </w:p>
        </w:tc>
        <w:tc>
          <w:tcPr>
            <w:tcW w:w="4500" w:type="dxa"/>
            <w:shd w:val="clear" w:color="auto" w:fill="auto"/>
            <w:vAlign w:val="center"/>
          </w:tcPr>
          <w:p w14:paraId="491250F1" w14:textId="719EBACB" w:rsidR="00E241C1" w:rsidRPr="00E36D60" w:rsidRDefault="00E241C1" w:rsidP="00F40C00">
            <w:pPr>
              <w:spacing w:line="280" w:lineRule="exact"/>
              <w:jc w:val="center"/>
              <w:rPr>
                <w:color w:val="000000"/>
                <w:sz w:val="20"/>
                <w:szCs w:val="20"/>
              </w:rPr>
            </w:pPr>
          </w:p>
        </w:tc>
      </w:tr>
      <w:tr w:rsidR="00E241C1" w:rsidRPr="00E36D60" w14:paraId="42172AA3" w14:textId="77777777" w:rsidTr="00A70464">
        <w:trPr>
          <w:trHeight w:val="70"/>
        </w:trPr>
        <w:tc>
          <w:tcPr>
            <w:tcW w:w="1548" w:type="dxa"/>
            <w:shd w:val="clear" w:color="auto" w:fill="auto"/>
            <w:vAlign w:val="center"/>
          </w:tcPr>
          <w:p w14:paraId="57B7F9B4" w14:textId="77777777" w:rsidR="00E241C1" w:rsidRPr="00E36D60" w:rsidRDefault="00E241C1" w:rsidP="00F40C00">
            <w:pPr>
              <w:spacing w:line="280" w:lineRule="exact"/>
              <w:jc w:val="center"/>
              <w:rPr>
                <w:color w:val="000000"/>
                <w:sz w:val="20"/>
                <w:szCs w:val="20"/>
              </w:rPr>
            </w:pPr>
            <w:r w:rsidRPr="00E36D60">
              <w:rPr>
                <w:rFonts w:hint="eastAsia"/>
                <w:color w:val="000000"/>
                <w:sz w:val="20"/>
                <w:szCs w:val="20"/>
              </w:rPr>
              <w:t>商　品　名</w:t>
            </w:r>
          </w:p>
        </w:tc>
        <w:tc>
          <w:tcPr>
            <w:tcW w:w="4500" w:type="dxa"/>
            <w:shd w:val="clear" w:color="auto" w:fill="auto"/>
            <w:vAlign w:val="center"/>
          </w:tcPr>
          <w:p w14:paraId="47F347EE" w14:textId="77777777" w:rsidR="00E241C1" w:rsidRPr="00E36D60" w:rsidRDefault="00392E5E" w:rsidP="00F40C00">
            <w:pPr>
              <w:spacing w:line="280" w:lineRule="exact"/>
              <w:jc w:val="center"/>
              <w:rPr>
                <w:color w:val="000000"/>
                <w:sz w:val="20"/>
                <w:szCs w:val="20"/>
              </w:rPr>
            </w:pPr>
            <w:r w:rsidRPr="00E36D60">
              <w:rPr>
                <w:rFonts w:hint="eastAsia"/>
                <w:color w:val="000000"/>
                <w:sz w:val="20"/>
                <w:szCs w:val="20"/>
              </w:rPr>
              <w:t>レベチラセタム</w:t>
            </w:r>
            <w:r w:rsidR="00D559FD" w:rsidRPr="00E36D60">
              <w:rPr>
                <w:color w:val="000000"/>
                <w:sz w:val="20"/>
                <w:szCs w:val="20"/>
              </w:rPr>
              <w:t>DS</w:t>
            </w:r>
            <w:r w:rsidR="00D559FD" w:rsidRPr="00E36D60">
              <w:rPr>
                <w:rFonts w:hint="eastAsia"/>
                <w:color w:val="000000"/>
                <w:sz w:val="20"/>
                <w:szCs w:val="20"/>
              </w:rPr>
              <w:t>5</w:t>
            </w:r>
            <w:r w:rsidR="00D559FD" w:rsidRPr="00E36D60">
              <w:rPr>
                <w:color w:val="000000"/>
                <w:sz w:val="20"/>
                <w:szCs w:val="20"/>
              </w:rPr>
              <w:t>0%</w:t>
            </w:r>
            <w:r w:rsidR="008878A1" w:rsidRPr="00E36D60">
              <w:rPr>
                <w:rFonts w:hint="eastAsia"/>
                <w:color w:val="000000"/>
                <w:sz w:val="20"/>
                <w:szCs w:val="20"/>
              </w:rPr>
              <w:t>「トーワ」</w:t>
            </w:r>
          </w:p>
        </w:tc>
        <w:tc>
          <w:tcPr>
            <w:tcW w:w="4500" w:type="dxa"/>
            <w:shd w:val="clear" w:color="auto" w:fill="auto"/>
            <w:vAlign w:val="center"/>
          </w:tcPr>
          <w:p w14:paraId="5B1B519F" w14:textId="717104EA" w:rsidR="00E241C1" w:rsidRPr="00E36D60" w:rsidRDefault="00E241C1" w:rsidP="00F40C00">
            <w:pPr>
              <w:spacing w:line="280" w:lineRule="exact"/>
              <w:jc w:val="center"/>
              <w:rPr>
                <w:rFonts w:hAnsi="ＭＳ ゴシック"/>
                <w:color w:val="000000"/>
                <w:sz w:val="20"/>
                <w:szCs w:val="20"/>
              </w:rPr>
            </w:pPr>
          </w:p>
        </w:tc>
      </w:tr>
      <w:tr w:rsidR="00196304" w:rsidRPr="00E36D60" w14:paraId="7B990563" w14:textId="77777777" w:rsidTr="00A70464">
        <w:trPr>
          <w:trHeight w:val="70"/>
        </w:trPr>
        <w:tc>
          <w:tcPr>
            <w:tcW w:w="1548" w:type="dxa"/>
            <w:shd w:val="clear" w:color="auto" w:fill="auto"/>
            <w:vAlign w:val="center"/>
          </w:tcPr>
          <w:p w14:paraId="0DCB7BF2" w14:textId="77777777" w:rsidR="00196304" w:rsidRPr="00E36D60" w:rsidRDefault="00196304" w:rsidP="00196304">
            <w:pPr>
              <w:spacing w:line="280" w:lineRule="exact"/>
              <w:jc w:val="center"/>
              <w:rPr>
                <w:color w:val="000000"/>
                <w:sz w:val="20"/>
                <w:szCs w:val="20"/>
              </w:rPr>
            </w:pPr>
            <w:r w:rsidRPr="00E36D60">
              <w:rPr>
                <w:rFonts w:hint="eastAsia"/>
                <w:color w:val="000000"/>
                <w:sz w:val="20"/>
                <w:szCs w:val="20"/>
              </w:rPr>
              <w:t>薬　　　価</w:t>
            </w:r>
          </w:p>
        </w:tc>
        <w:tc>
          <w:tcPr>
            <w:tcW w:w="4500" w:type="dxa"/>
            <w:shd w:val="clear" w:color="auto" w:fill="auto"/>
            <w:vAlign w:val="center"/>
          </w:tcPr>
          <w:p w14:paraId="525EA664" w14:textId="50E3EEC4" w:rsidR="00196304" w:rsidRPr="00E36D60" w:rsidRDefault="00E36D60" w:rsidP="00196304">
            <w:pPr>
              <w:spacing w:line="280" w:lineRule="exact"/>
              <w:jc w:val="center"/>
              <w:rPr>
                <w:color w:val="000000"/>
                <w:sz w:val="20"/>
                <w:szCs w:val="20"/>
              </w:rPr>
            </w:pPr>
            <w:r w:rsidRPr="00E36D60">
              <w:rPr>
                <w:rFonts w:hint="eastAsia"/>
                <w:color w:val="000000"/>
                <w:sz w:val="20"/>
                <w:szCs w:val="20"/>
              </w:rPr>
              <w:t>50%1g：57.90円</w:t>
            </w:r>
          </w:p>
        </w:tc>
        <w:tc>
          <w:tcPr>
            <w:tcW w:w="4500" w:type="dxa"/>
            <w:shd w:val="clear" w:color="auto" w:fill="auto"/>
            <w:vAlign w:val="center"/>
          </w:tcPr>
          <w:p w14:paraId="14221C01" w14:textId="732558B5" w:rsidR="00196304" w:rsidRPr="00E36D60" w:rsidRDefault="00E36D60" w:rsidP="00196304">
            <w:pPr>
              <w:spacing w:line="280" w:lineRule="exact"/>
              <w:jc w:val="center"/>
              <w:rPr>
                <w:rFonts w:hAnsi="ＭＳ ゴシック"/>
                <w:color w:val="000000"/>
                <w:sz w:val="20"/>
                <w:szCs w:val="20"/>
              </w:rPr>
            </w:pPr>
            <w:r w:rsidRPr="00E36D60">
              <w:rPr>
                <w:rFonts w:hint="eastAsia"/>
                <w:color w:val="000000"/>
                <w:sz w:val="20"/>
                <w:szCs w:val="20"/>
              </w:rPr>
              <w:t>50%1g：119.60円</w:t>
            </w:r>
          </w:p>
        </w:tc>
      </w:tr>
      <w:tr w:rsidR="00242D21" w:rsidRPr="00E36D60" w14:paraId="1D256F96" w14:textId="77777777" w:rsidTr="00A70464">
        <w:trPr>
          <w:trHeight w:val="70"/>
        </w:trPr>
        <w:tc>
          <w:tcPr>
            <w:tcW w:w="1548" w:type="dxa"/>
            <w:shd w:val="clear" w:color="auto" w:fill="auto"/>
            <w:vAlign w:val="center"/>
          </w:tcPr>
          <w:p w14:paraId="38709B8E" w14:textId="77777777" w:rsidR="00242D21" w:rsidRPr="00E36D60" w:rsidRDefault="00242D21" w:rsidP="00F40C00">
            <w:pPr>
              <w:spacing w:line="280" w:lineRule="exact"/>
              <w:jc w:val="center"/>
              <w:rPr>
                <w:color w:val="000000"/>
                <w:sz w:val="20"/>
                <w:szCs w:val="20"/>
              </w:rPr>
            </w:pPr>
            <w:r w:rsidRPr="00E36D60">
              <w:rPr>
                <w:rFonts w:hint="eastAsia"/>
                <w:color w:val="000000"/>
                <w:sz w:val="20"/>
                <w:szCs w:val="20"/>
              </w:rPr>
              <w:t>成　分　名</w:t>
            </w:r>
          </w:p>
        </w:tc>
        <w:tc>
          <w:tcPr>
            <w:tcW w:w="9000" w:type="dxa"/>
            <w:gridSpan w:val="2"/>
            <w:shd w:val="clear" w:color="auto" w:fill="auto"/>
            <w:vAlign w:val="center"/>
          </w:tcPr>
          <w:p w14:paraId="530C6256" w14:textId="77777777" w:rsidR="00242D21" w:rsidRPr="00E36D60" w:rsidRDefault="00D717B7" w:rsidP="00F40C00">
            <w:pPr>
              <w:spacing w:line="280" w:lineRule="exact"/>
              <w:rPr>
                <w:color w:val="000000"/>
                <w:sz w:val="20"/>
                <w:szCs w:val="20"/>
              </w:rPr>
            </w:pPr>
            <w:r w:rsidRPr="00E36D60">
              <w:rPr>
                <w:rFonts w:hint="eastAsia"/>
                <w:color w:val="000000"/>
                <w:sz w:val="20"/>
                <w:szCs w:val="20"/>
              </w:rPr>
              <w:t>レベチラセタム</w:t>
            </w:r>
          </w:p>
        </w:tc>
      </w:tr>
      <w:tr w:rsidR="003F0136" w:rsidRPr="00E36D60" w14:paraId="0CB9C952" w14:textId="77777777" w:rsidTr="00A70464">
        <w:trPr>
          <w:trHeight w:val="70"/>
        </w:trPr>
        <w:tc>
          <w:tcPr>
            <w:tcW w:w="1548" w:type="dxa"/>
            <w:shd w:val="clear" w:color="auto" w:fill="auto"/>
            <w:vAlign w:val="center"/>
          </w:tcPr>
          <w:p w14:paraId="40368803" w14:textId="77777777" w:rsidR="003F0136" w:rsidRPr="00E36D60" w:rsidRDefault="003F0136" w:rsidP="00F40C00">
            <w:pPr>
              <w:spacing w:line="280" w:lineRule="exact"/>
              <w:jc w:val="center"/>
              <w:rPr>
                <w:color w:val="000000"/>
                <w:sz w:val="20"/>
                <w:szCs w:val="20"/>
              </w:rPr>
            </w:pPr>
            <w:r w:rsidRPr="00E36D60">
              <w:rPr>
                <w:rFonts w:hint="eastAsia"/>
                <w:color w:val="000000"/>
                <w:sz w:val="20"/>
                <w:szCs w:val="20"/>
              </w:rPr>
              <w:t>規　　　格</w:t>
            </w:r>
          </w:p>
        </w:tc>
        <w:tc>
          <w:tcPr>
            <w:tcW w:w="9000" w:type="dxa"/>
            <w:gridSpan w:val="2"/>
            <w:shd w:val="clear" w:color="auto" w:fill="auto"/>
            <w:vAlign w:val="center"/>
          </w:tcPr>
          <w:p w14:paraId="070CAF9D" w14:textId="77777777" w:rsidR="003F0136" w:rsidRPr="00E36D60" w:rsidRDefault="00BB1782" w:rsidP="00F40C00">
            <w:pPr>
              <w:spacing w:line="280" w:lineRule="exact"/>
              <w:rPr>
                <w:color w:val="000000"/>
                <w:sz w:val="20"/>
                <w:szCs w:val="20"/>
              </w:rPr>
            </w:pPr>
            <w:r w:rsidRPr="00E36D60">
              <w:rPr>
                <w:rFonts w:hint="eastAsia"/>
                <w:color w:val="000000"/>
                <w:sz w:val="20"/>
                <w:szCs w:val="20"/>
              </w:rPr>
              <w:t>1</w:t>
            </w:r>
            <w:r w:rsidR="00D559FD" w:rsidRPr="00E36D60">
              <w:rPr>
                <w:rFonts w:hint="eastAsia"/>
                <w:color w:val="000000"/>
                <w:sz w:val="20"/>
                <w:szCs w:val="20"/>
              </w:rPr>
              <w:t>g</w:t>
            </w:r>
            <w:r w:rsidR="003F0136" w:rsidRPr="00E36D60">
              <w:rPr>
                <w:rFonts w:hint="eastAsia"/>
                <w:color w:val="000000"/>
                <w:sz w:val="20"/>
                <w:szCs w:val="20"/>
              </w:rPr>
              <w:t>中</w:t>
            </w:r>
            <w:r w:rsidR="00D717B7" w:rsidRPr="00E36D60">
              <w:rPr>
                <w:rFonts w:hint="eastAsia"/>
                <w:color w:val="000000"/>
                <w:sz w:val="20"/>
                <w:szCs w:val="20"/>
              </w:rPr>
              <w:t>レベチラセタム5</w:t>
            </w:r>
            <w:r w:rsidR="00CF20BA" w:rsidRPr="00E36D60">
              <w:rPr>
                <w:color w:val="000000"/>
                <w:sz w:val="20"/>
                <w:szCs w:val="20"/>
              </w:rPr>
              <w:t>0</w:t>
            </w:r>
            <w:r w:rsidR="00D717B7" w:rsidRPr="00E36D60">
              <w:rPr>
                <w:rFonts w:hint="eastAsia"/>
                <w:color w:val="000000"/>
                <w:sz w:val="20"/>
                <w:szCs w:val="20"/>
              </w:rPr>
              <w:t>0</w:t>
            </w:r>
            <w:r w:rsidR="007E5380" w:rsidRPr="00E36D60">
              <w:rPr>
                <w:rFonts w:hint="eastAsia"/>
                <w:color w:val="000000"/>
                <w:sz w:val="20"/>
                <w:szCs w:val="20"/>
              </w:rPr>
              <w:t>mg</w:t>
            </w:r>
          </w:p>
        </w:tc>
      </w:tr>
      <w:tr w:rsidR="00507195" w:rsidRPr="00E36D60" w14:paraId="0CA40BCF" w14:textId="77777777" w:rsidTr="00A70464">
        <w:trPr>
          <w:trHeight w:val="70"/>
        </w:trPr>
        <w:tc>
          <w:tcPr>
            <w:tcW w:w="1548" w:type="dxa"/>
            <w:shd w:val="clear" w:color="auto" w:fill="auto"/>
            <w:vAlign w:val="center"/>
          </w:tcPr>
          <w:p w14:paraId="4E6CF381" w14:textId="77777777" w:rsidR="00507195" w:rsidRPr="00E36D60" w:rsidRDefault="00507195" w:rsidP="00BE7809">
            <w:pPr>
              <w:spacing w:line="280" w:lineRule="exact"/>
              <w:jc w:val="center"/>
              <w:rPr>
                <w:color w:val="000000"/>
                <w:sz w:val="20"/>
                <w:szCs w:val="20"/>
              </w:rPr>
            </w:pPr>
            <w:r w:rsidRPr="00E36D60">
              <w:rPr>
                <w:rFonts w:hint="eastAsia"/>
                <w:color w:val="000000"/>
                <w:sz w:val="20"/>
                <w:szCs w:val="20"/>
              </w:rPr>
              <w:t>薬効分類名</w:t>
            </w:r>
          </w:p>
        </w:tc>
        <w:tc>
          <w:tcPr>
            <w:tcW w:w="9000" w:type="dxa"/>
            <w:gridSpan w:val="2"/>
            <w:shd w:val="clear" w:color="auto" w:fill="auto"/>
            <w:vAlign w:val="center"/>
          </w:tcPr>
          <w:p w14:paraId="44C675DA" w14:textId="77777777" w:rsidR="00507195" w:rsidRPr="00E36D60" w:rsidRDefault="00D717B7" w:rsidP="00F40C00">
            <w:pPr>
              <w:spacing w:line="280" w:lineRule="exact"/>
              <w:rPr>
                <w:color w:val="000000"/>
                <w:sz w:val="20"/>
                <w:szCs w:val="20"/>
              </w:rPr>
            </w:pPr>
            <w:r w:rsidRPr="00E36D60">
              <w:rPr>
                <w:rFonts w:hint="eastAsia"/>
                <w:color w:val="000000"/>
                <w:sz w:val="20"/>
                <w:szCs w:val="20"/>
              </w:rPr>
              <w:t>抗てんかん剤</w:t>
            </w:r>
          </w:p>
        </w:tc>
      </w:tr>
      <w:tr w:rsidR="00507195" w:rsidRPr="00E36D60" w14:paraId="0CABA276" w14:textId="77777777" w:rsidTr="00E76E96">
        <w:trPr>
          <w:trHeight w:val="283"/>
        </w:trPr>
        <w:tc>
          <w:tcPr>
            <w:tcW w:w="1548" w:type="dxa"/>
            <w:shd w:val="clear" w:color="auto" w:fill="auto"/>
          </w:tcPr>
          <w:p w14:paraId="0C65AEFD" w14:textId="77777777" w:rsidR="00507195" w:rsidRPr="00E36D60" w:rsidRDefault="00507195" w:rsidP="00E76E96">
            <w:pPr>
              <w:spacing w:line="280" w:lineRule="exact"/>
              <w:jc w:val="center"/>
              <w:rPr>
                <w:color w:val="000000"/>
                <w:sz w:val="20"/>
                <w:szCs w:val="20"/>
              </w:rPr>
            </w:pPr>
            <w:r w:rsidRPr="00E36D60">
              <w:rPr>
                <w:rFonts w:hint="eastAsia"/>
                <w:color w:val="000000"/>
                <w:sz w:val="20"/>
                <w:szCs w:val="20"/>
              </w:rPr>
              <w:t>効能</w:t>
            </w:r>
            <w:r w:rsidR="0021623D" w:rsidRPr="00E36D60">
              <w:rPr>
                <w:rFonts w:hint="eastAsia"/>
                <w:color w:val="000000"/>
                <w:sz w:val="20"/>
                <w:szCs w:val="20"/>
              </w:rPr>
              <w:t>又は</w:t>
            </w:r>
            <w:r w:rsidRPr="00E36D60">
              <w:rPr>
                <w:rFonts w:hint="eastAsia"/>
                <w:color w:val="000000"/>
                <w:sz w:val="20"/>
                <w:szCs w:val="20"/>
              </w:rPr>
              <w:t>効果</w:t>
            </w:r>
          </w:p>
        </w:tc>
        <w:tc>
          <w:tcPr>
            <w:tcW w:w="9000" w:type="dxa"/>
            <w:gridSpan w:val="2"/>
            <w:shd w:val="clear" w:color="auto" w:fill="auto"/>
            <w:vAlign w:val="center"/>
          </w:tcPr>
          <w:p w14:paraId="33F6C886" w14:textId="77777777" w:rsidR="00D717B7" w:rsidRPr="00E36D60" w:rsidRDefault="00C80993" w:rsidP="00F40C00">
            <w:pPr>
              <w:spacing w:line="280" w:lineRule="exact"/>
              <w:rPr>
                <w:color w:val="000000"/>
                <w:sz w:val="20"/>
                <w:szCs w:val="20"/>
              </w:rPr>
            </w:pPr>
            <w:r w:rsidRPr="00E36D60">
              <w:rPr>
                <w:rFonts w:hint="eastAsia"/>
                <w:color w:val="000000"/>
                <w:sz w:val="20"/>
                <w:szCs w:val="20"/>
              </w:rPr>
              <w:t>〇</w:t>
            </w:r>
            <w:r w:rsidR="00D717B7" w:rsidRPr="00E36D60">
              <w:rPr>
                <w:rFonts w:hint="eastAsia"/>
                <w:color w:val="000000"/>
                <w:sz w:val="20"/>
                <w:szCs w:val="20"/>
              </w:rPr>
              <w:t>てんかん患者の部分発作（二次性全般化発作を含む）</w:t>
            </w:r>
          </w:p>
          <w:p w14:paraId="1D778164" w14:textId="77777777" w:rsidR="00507195" w:rsidRPr="00E36D60" w:rsidRDefault="00C80993" w:rsidP="00F40C00">
            <w:pPr>
              <w:spacing w:line="280" w:lineRule="exact"/>
              <w:ind w:left="198" w:hangingChars="100" w:hanging="198"/>
              <w:rPr>
                <w:color w:val="000000"/>
                <w:sz w:val="20"/>
                <w:szCs w:val="20"/>
              </w:rPr>
            </w:pPr>
            <w:r w:rsidRPr="00E36D60">
              <w:rPr>
                <w:rFonts w:hint="eastAsia"/>
                <w:color w:val="000000"/>
                <w:sz w:val="20"/>
                <w:szCs w:val="20"/>
              </w:rPr>
              <w:t>〇</w:t>
            </w:r>
            <w:r w:rsidR="00D717B7" w:rsidRPr="00E36D60">
              <w:rPr>
                <w:rFonts w:hint="eastAsia"/>
                <w:color w:val="000000"/>
                <w:sz w:val="20"/>
                <w:szCs w:val="20"/>
              </w:rPr>
              <w:t>他の抗てんかん薬で十分な効果が認められないてんかん患者の強直間代発作に対する抗てんかん薬との併用療法</w:t>
            </w:r>
          </w:p>
        </w:tc>
      </w:tr>
      <w:tr w:rsidR="00042CC8" w:rsidRPr="00E36D60" w14:paraId="1970DCED" w14:textId="77777777" w:rsidTr="00A70464">
        <w:trPr>
          <w:trHeight w:val="680"/>
        </w:trPr>
        <w:tc>
          <w:tcPr>
            <w:tcW w:w="1548" w:type="dxa"/>
            <w:shd w:val="clear" w:color="auto" w:fill="auto"/>
          </w:tcPr>
          <w:p w14:paraId="2F844722" w14:textId="77777777" w:rsidR="00042CC8" w:rsidRPr="00E36D60" w:rsidRDefault="00042CC8" w:rsidP="00F40C00">
            <w:pPr>
              <w:spacing w:line="280" w:lineRule="exact"/>
              <w:jc w:val="center"/>
              <w:rPr>
                <w:color w:val="000000"/>
                <w:sz w:val="20"/>
                <w:szCs w:val="20"/>
              </w:rPr>
            </w:pPr>
            <w:r w:rsidRPr="00E36D60">
              <w:rPr>
                <w:rFonts w:hint="eastAsia"/>
                <w:color w:val="000000"/>
                <w:sz w:val="20"/>
                <w:szCs w:val="20"/>
              </w:rPr>
              <w:t>用法</w:t>
            </w:r>
            <w:r w:rsidR="0021623D" w:rsidRPr="00E36D60">
              <w:rPr>
                <w:rFonts w:hint="eastAsia"/>
                <w:color w:val="000000"/>
                <w:sz w:val="20"/>
                <w:szCs w:val="20"/>
              </w:rPr>
              <w:t>及び</w:t>
            </w:r>
            <w:r w:rsidRPr="00E36D60">
              <w:rPr>
                <w:rFonts w:hint="eastAsia"/>
                <w:color w:val="000000"/>
                <w:sz w:val="20"/>
                <w:szCs w:val="20"/>
              </w:rPr>
              <w:t>用量</w:t>
            </w:r>
          </w:p>
        </w:tc>
        <w:tc>
          <w:tcPr>
            <w:tcW w:w="4500" w:type="dxa"/>
            <w:shd w:val="clear" w:color="auto" w:fill="auto"/>
          </w:tcPr>
          <w:p w14:paraId="00A9BB06" w14:textId="77777777" w:rsidR="00042CC8" w:rsidRPr="00E36D60" w:rsidRDefault="00042CC8" w:rsidP="00A73976">
            <w:pPr>
              <w:spacing w:line="270" w:lineRule="exact"/>
              <w:rPr>
                <w:color w:val="000000"/>
                <w:sz w:val="20"/>
                <w:szCs w:val="20"/>
              </w:rPr>
            </w:pPr>
            <w:r w:rsidRPr="00E36D60">
              <w:rPr>
                <w:rFonts w:hint="eastAsia"/>
                <w:color w:val="000000"/>
                <w:sz w:val="20"/>
                <w:szCs w:val="20"/>
              </w:rPr>
              <w:t>成人：通常、成人にはレベチラセタムとして1日1000mg（ドライシロップとして2</w:t>
            </w:r>
            <w:r w:rsidRPr="00E36D60">
              <w:rPr>
                <w:color w:val="000000"/>
                <w:sz w:val="20"/>
                <w:szCs w:val="20"/>
              </w:rPr>
              <w:t>g</w:t>
            </w:r>
            <w:r w:rsidRPr="00E36D60">
              <w:rPr>
                <w:rFonts w:hint="eastAsia"/>
                <w:color w:val="000000"/>
                <w:sz w:val="20"/>
                <w:szCs w:val="20"/>
              </w:rPr>
              <w:t>）を1日2回に分けて用時溶解して経口投与する。なお、症状により1日3000mg（ドライシロップとして6</w:t>
            </w:r>
            <w:r w:rsidRPr="00E36D60">
              <w:rPr>
                <w:color w:val="000000"/>
                <w:sz w:val="20"/>
                <w:szCs w:val="20"/>
              </w:rPr>
              <w:t>g</w:t>
            </w:r>
            <w:r w:rsidRPr="00E36D60">
              <w:rPr>
                <w:rFonts w:hint="eastAsia"/>
                <w:color w:val="000000"/>
                <w:sz w:val="20"/>
                <w:szCs w:val="20"/>
              </w:rPr>
              <w:t>）を超えない範囲で適宜増減するが、増量は2週間以上の間隔をあけて1日用量として1000mg（ドライシロップとして2</w:t>
            </w:r>
            <w:r w:rsidRPr="00E36D60">
              <w:rPr>
                <w:color w:val="000000"/>
                <w:sz w:val="20"/>
                <w:szCs w:val="20"/>
              </w:rPr>
              <w:t>g</w:t>
            </w:r>
            <w:r w:rsidRPr="00E36D60">
              <w:rPr>
                <w:rFonts w:hint="eastAsia"/>
                <w:color w:val="000000"/>
                <w:sz w:val="20"/>
                <w:szCs w:val="20"/>
              </w:rPr>
              <w:t>）以下ずつ行うこと。</w:t>
            </w:r>
          </w:p>
          <w:p w14:paraId="0A78763A" w14:textId="77777777" w:rsidR="00042CC8" w:rsidRPr="00E36D60" w:rsidRDefault="00042CC8" w:rsidP="00A73976">
            <w:pPr>
              <w:spacing w:line="270" w:lineRule="exact"/>
              <w:rPr>
                <w:color w:val="000000"/>
                <w:sz w:val="20"/>
                <w:szCs w:val="20"/>
              </w:rPr>
            </w:pPr>
            <w:r w:rsidRPr="00E36D60">
              <w:rPr>
                <w:rFonts w:hint="eastAsia"/>
                <w:color w:val="000000"/>
                <w:sz w:val="20"/>
                <w:szCs w:val="20"/>
              </w:rPr>
              <w:t>小児：通常、4歳以上の小児にはレベチラセタムとして1日20mg/kg（ドライシロップとして4</w:t>
            </w:r>
            <w:r w:rsidRPr="00E36D60">
              <w:rPr>
                <w:color w:val="000000"/>
                <w:sz w:val="20"/>
                <w:szCs w:val="20"/>
              </w:rPr>
              <w:t>0mg/kg</w:t>
            </w:r>
            <w:r w:rsidRPr="00E36D60">
              <w:rPr>
                <w:rFonts w:hint="eastAsia"/>
                <w:color w:val="000000"/>
                <w:sz w:val="20"/>
                <w:szCs w:val="20"/>
              </w:rPr>
              <w:t>）を1日2回に分けて用時溶解して経口投与する。なお、症状により1日60mg/kg（ドライシロップとして1</w:t>
            </w:r>
            <w:r w:rsidRPr="00E36D60">
              <w:rPr>
                <w:color w:val="000000"/>
                <w:sz w:val="20"/>
                <w:szCs w:val="20"/>
              </w:rPr>
              <w:t>20mg/kg</w:t>
            </w:r>
            <w:r w:rsidRPr="00E36D60">
              <w:rPr>
                <w:rFonts w:hint="eastAsia"/>
                <w:color w:val="000000"/>
                <w:sz w:val="20"/>
                <w:szCs w:val="20"/>
              </w:rPr>
              <w:t>）を超えない範囲で適宜増減するが、増量は2週間以上の間隔をあけて1日用量として20mg/kg（ドライシロップとして4</w:t>
            </w:r>
            <w:r w:rsidRPr="00E36D60">
              <w:rPr>
                <w:color w:val="000000"/>
                <w:sz w:val="20"/>
                <w:szCs w:val="20"/>
              </w:rPr>
              <w:t>0mg/kg</w:t>
            </w:r>
            <w:r w:rsidRPr="00E36D60">
              <w:rPr>
                <w:rFonts w:hint="eastAsia"/>
                <w:color w:val="000000"/>
                <w:sz w:val="20"/>
                <w:szCs w:val="20"/>
              </w:rPr>
              <w:t>）以下ずつ行うこと。ただし、体重50kg以上の小児では、成人と同じ用法・用量を用いること。</w:t>
            </w:r>
          </w:p>
        </w:tc>
        <w:tc>
          <w:tcPr>
            <w:tcW w:w="4500" w:type="dxa"/>
            <w:shd w:val="clear" w:color="auto" w:fill="auto"/>
          </w:tcPr>
          <w:p w14:paraId="4A5C4685" w14:textId="77777777" w:rsidR="00042CC8" w:rsidRPr="00E36D60" w:rsidRDefault="00042CC8" w:rsidP="00A73976">
            <w:pPr>
              <w:spacing w:line="270" w:lineRule="exact"/>
              <w:rPr>
                <w:color w:val="000000"/>
                <w:sz w:val="20"/>
                <w:szCs w:val="20"/>
              </w:rPr>
            </w:pPr>
            <w:r w:rsidRPr="00E36D60">
              <w:rPr>
                <w:rFonts w:hint="eastAsia"/>
                <w:color w:val="000000"/>
                <w:sz w:val="20"/>
                <w:szCs w:val="20"/>
              </w:rPr>
              <w:t>〈部分発作（二次性全般化発作を含む）〉</w:t>
            </w:r>
          </w:p>
          <w:p w14:paraId="510A2B2D" w14:textId="77777777" w:rsidR="00042CC8" w:rsidRPr="00E36D60" w:rsidRDefault="00042CC8" w:rsidP="00A73976">
            <w:pPr>
              <w:spacing w:line="270" w:lineRule="exact"/>
              <w:rPr>
                <w:color w:val="000000"/>
                <w:sz w:val="20"/>
                <w:szCs w:val="20"/>
              </w:rPr>
            </w:pPr>
            <w:r w:rsidRPr="00E36D60">
              <w:rPr>
                <w:rFonts w:hint="eastAsia"/>
                <w:color w:val="000000"/>
                <w:sz w:val="20"/>
                <w:szCs w:val="20"/>
              </w:rPr>
              <w:t>成人：通常、成人にはレベチラセタムとして1日1000mg（ドライシロップとして2g）を1日2回に分けて用時溶解して経口投与する。なお、症状により1日3000mg（ドライシロップとして6g）を超えない範囲で適宜増減するが、増量は2週間以上の間隔をあけて1日用量として1000mg（ドライシロップとして2g）以下ずつ行うこと。</w:t>
            </w:r>
          </w:p>
          <w:p w14:paraId="0E275131" w14:textId="77777777" w:rsidR="00042CC8" w:rsidRPr="00E36D60" w:rsidRDefault="00042CC8" w:rsidP="00A73976">
            <w:pPr>
              <w:spacing w:line="270" w:lineRule="exact"/>
              <w:rPr>
                <w:color w:val="000000"/>
                <w:sz w:val="20"/>
                <w:szCs w:val="20"/>
              </w:rPr>
            </w:pPr>
            <w:r w:rsidRPr="00E36D60">
              <w:rPr>
                <w:rFonts w:hint="eastAsia"/>
                <w:color w:val="000000"/>
                <w:sz w:val="20"/>
                <w:szCs w:val="20"/>
              </w:rPr>
              <w:t>小児（生後6ヵ月以上）：通常、生後6ヵ月以上の小児にはレベチラセタムとして1日20mg/kg（ドライシロップとして40mg/kg）を1日2回に分けて用時溶解して経口投与する。なお、症状により1日60mg/kg（ドライシロップとして120mg/kg）を超えない範囲で適宜増減するが、増量は2週間以上の間隔をあけて1日用量として20mg/kg（ドライシロップとして40mg/kg）以下ずつ行うこと。ただし、体重50kg以上の小児では、成人と同じ用法・用量を用いること。</w:t>
            </w:r>
          </w:p>
          <w:p w14:paraId="1562713C" w14:textId="77777777" w:rsidR="00042CC8" w:rsidRPr="00E36D60" w:rsidRDefault="00042CC8" w:rsidP="00A73976">
            <w:pPr>
              <w:spacing w:line="270" w:lineRule="exact"/>
              <w:rPr>
                <w:color w:val="000000"/>
                <w:sz w:val="20"/>
                <w:szCs w:val="20"/>
              </w:rPr>
            </w:pPr>
            <w:r w:rsidRPr="00E36D60">
              <w:rPr>
                <w:rFonts w:hint="eastAsia"/>
                <w:color w:val="000000"/>
                <w:sz w:val="20"/>
                <w:szCs w:val="20"/>
              </w:rPr>
              <w:t>小児（生後1ヵ月以上6ヵ月未満）：通常、生後1ヵ月以上6ヵ月未満の小児にはレベチラセタムとして1日14mg/kg（ドライシロップとして28mg/kg）を1日2回に分けて用時溶解して経口投与する。なお、症状により1日42mg/kg（ドライシロップとして84mg/kg）を超えない範囲で適宜増減するが、増量は2週間以上の間隔をあけて1日用量として14mg/kg（ドライシロップとして28mg/kg）以下ずつ行うこと。</w:t>
            </w:r>
          </w:p>
          <w:p w14:paraId="7C9ED99E" w14:textId="77777777" w:rsidR="00042CC8" w:rsidRPr="00E36D60" w:rsidRDefault="00042CC8" w:rsidP="00A73976">
            <w:pPr>
              <w:spacing w:line="270" w:lineRule="exact"/>
              <w:rPr>
                <w:color w:val="000000"/>
                <w:sz w:val="20"/>
                <w:szCs w:val="20"/>
              </w:rPr>
            </w:pPr>
            <w:r w:rsidRPr="00E36D60">
              <w:rPr>
                <w:rFonts w:hint="eastAsia"/>
                <w:color w:val="000000"/>
                <w:sz w:val="20"/>
                <w:szCs w:val="20"/>
              </w:rPr>
              <w:t>〈強直間代発作〉</w:t>
            </w:r>
          </w:p>
          <w:p w14:paraId="750F85E5" w14:textId="77777777" w:rsidR="00042CC8" w:rsidRPr="00E36D60" w:rsidRDefault="00042CC8" w:rsidP="00A73976">
            <w:pPr>
              <w:spacing w:line="270" w:lineRule="exact"/>
              <w:rPr>
                <w:color w:val="000000"/>
                <w:sz w:val="20"/>
                <w:szCs w:val="20"/>
              </w:rPr>
            </w:pPr>
            <w:r w:rsidRPr="00E36D60">
              <w:rPr>
                <w:rFonts w:hint="eastAsia"/>
                <w:color w:val="000000"/>
                <w:sz w:val="20"/>
                <w:szCs w:val="20"/>
              </w:rPr>
              <w:t>成人：通常、成人にはレベチラセタムとして1日1000mg（ドライシロップとして2g）を1日2回に分けて用時溶解して経口投与する。なお、症状により1日3000mg（ドライシロップとして6g）を超えない範囲で適宜増減するが、増量は2週間以上の間隔をあけて1日用量として1000mg（ドライシロップとして2g）以下ずつ行うこと。</w:t>
            </w:r>
          </w:p>
          <w:p w14:paraId="6F909A00" w14:textId="77777777" w:rsidR="00042CC8" w:rsidRPr="00E36D60" w:rsidRDefault="00042CC8" w:rsidP="00A73976">
            <w:pPr>
              <w:spacing w:line="270" w:lineRule="exact"/>
              <w:rPr>
                <w:color w:val="000000"/>
                <w:sz w:val="20"/>
                <w:szCs w:val="20"/>
              </w:rPr>
            </w:pPr>
            <w:r w:rsidRPr="00E36D60">
              <w:rPr>
                <w:rFonts w:hint="eastAsia"/>
                <w:color w:val="000000"/>
                <w:sz w:val="20"/>
                <w:szCs w:val="20"/>
              </w:rPr>
              <w:t>小児（4歳以上）：通常、4歳以上の小児にはレベチラセタムとして1日20mg/kg（ドライシロップとして40mg/kg）を1日2回に分けて用時溶解して経口投与する。なお、症状により1日60mg/kg（ドライシロップとして120mg/kg）を超えない範囲で適宜増減するが、増量は2週間以上の間隔をあけて1日用量として20mg/kg（ドライシロップとして40mg/kg）以下ずつ行うこと。ただし、体重50kg以上の小児では、成人と同じ用法・用量を用いること。</w:t>
            </w:r>
          </w:p>
        </w:tc>
      </w:tr>
      <w:tr w:rsidR="00507195" w:rsidRPr="00E36D60" w14:paraId="405A5A8F" w14:textId="77777777" w:rsidTr="008660E6">
        <w:tc>
          <w:tcPr>
            <w:tcW w:w="1548" w:type="dxa"/>
            <w:shd w:val="clear" w:color="auto" w:fill="auto"/>
          </w:tcPr>
          <w:p w14:paraId="19D82B5E" w14:textId="77777777" w:rsidR="00507195" w:rsidRPr="00E36D60" w:rsidRDefault="00507195" w:rsidP="00F40C00">
            <w:pPr>
              <w:spacing w:line="280" w:lineRule="exact"/>
              <w:jc w:val="center"/>
              <w:rPr>
                <w:color w:val="000000"/>
                <w:sz w:val="20"/>
                <w:szCs w:val="20"/>
              </w:rPr>
            </w:pPr>
            <w:r w:rsidRPr="00E36D60">
              <w:rPr>
                <w:rFonts w:hint="eastAsia"/>
                <w:color w:val="000000"/>
                <w:sz w:val="20"/>
                <w:szCs w:val="20"/>
              </w:rPr>
              <w:lastRenderedPageBreak/>
              <w:t xml:space="preserve">添　加　</w:t>
            </w:r>
            <w:r w:rsidR="0021623D" w:rsidRPr="00E36D60">
              <w:rPr>
                <w:rFonts w:hint="eastAsia"/>
                <w:color w:val="000000"/>
                <w:sz w:val="20"/>
                <w:szCs w:val="20"/>
              </w:rPr>
              <w:t>剤</w:t>
            </w:r>
          </w:p>
        </w:tc>
        <w:tc>
          <w:tcPr>
            <w:tcW w:w="4500" w:type="dxa"/>
            <w:shd w:val="clear" w:color="auto" w:fill="auto"/>
          </w:tcPr>
          <w:p w14:paraId="150482A1" w14:textId="77777777" w:rsidR="00507195" w:rsidRPr="00E36D60" w:rsidRDefault="005C795D" w:rsidP="00F40C00">
            <w:pPr>
              <w:spacing w:line="280" w:lineRule="exact"/>
              <w:rPr>
                <w:color w:val="000000"/>
                <w:sz w:val="20"/>
                <w:szCs w:val="20"/>
              </w:rPr>
            </w:pPr>
            <w:r w:rsidRPr="00E36D60">
              <w:rPr>
                <w:rFonts w:hint="eastAsia"/>
                <w:color w:val="000000"/>
                <w:sz w:val="20"/>
                <w:szCs w:val="20"/>
              </w:rPr>
              <w:t>D-マンニトール、ポビドン、軽質無水ケイ酸、アスパルテーム（L-フェニルアラニン化合物）、アセスルファム</w:t>
            </w:r>
            <w:r w:rsidR="00DD51BD" w:rsidRPr="00E36D60">
              <w:rPr>
                <w:rFonts w:hint="eastAsia"/>
                <w:color w:val="000000"/>
                <w:sz w:val="20"/>
                <w:szCs w:val="20"/>
              </w:rPr>
              <w:t>カリウム</w:t>
            </w:r>
            <w:r w:rsidRPr="00E36D60">
              <w:rPr>
                <w:rFonts w:hint="eastAsia"/>
                <w:color w:val="000000"/>
                <w:sz w:val="20"/>
                <w:szCs w:val="20"/>
              </w:rPr>
              <w:t>、香料</w:t>
            </w:r>
          </w:p>
        </w:tc>
        <w:tc>
          <w:tcPr>
            <w:tcW w:w="4500" w:type="dxa"/>
            <w:shd w:val="clear" w:color="auto" w:fill="auto"/>
          </w:tcPr>
          <w:p w14:paraId="691406EB" w14:textId="17D678ED" w:rsidR="00507195" w:rsidRPr="00E36D60" w:rsidRDefault="00507195" w:rsidP="00F40C00">
            <w:pPr>
              <w:spacing w:line="280" w:lineRule="exact"/>
              <w:rPr>
                <w:color w:val="000000"/>
                <w:sz w:val="20"/>
                <w:szCs w:val="20"/>
              </w:rPr>
            </w:pPr>
          </w:p>
        </w:tc>
      </w:tr>
      <w:tr w:rsidR="00D559FD" w:rsidRPr="00E36D60" w14:paraId="1DD866CC" w14:textId="77777777" w:rsidTr="00F40C00">
        <w:trPr>
          <w:trHeight w:val="272"/>
        </w:trPr>
        <w:tc>
          <w:tcPr>
            <w:tcW w:w="1548" w:type="dxa"/>
            <w:shd w:val="clear" w:color="auto" w:fill="auto"/>
          </w:tcPr>
          <w:p w14:paraId="6550FD15" w14:textId="77777777" w:rsidR="00D559FD" w:rsidRPr="00E36D60" w:rsidRDefault="00D559FD" w:rsidP="00F40C00">
            <w:pPr>
              <w:spacing w:line="280" w:lineRule="exact"/>
              <w:jc w:val="center"/>
              <w:rPr>
                <w:color w:val="000000"/>
                <w:sz w:val="20"/>
                <w:szCs w:val="20"/>
              </w:rPr>
            </w:pPr>
            <w:r w:rsidRPr="00E36D60">
              <w:rPr>
                <w:rFonts w:hint="eastAsia"/>
                <w:color w:val="000000"/>
                <w:sz w:val="20"/>
                <w:szCs w:val="20"/>
              </w:rPr>
              <w:t>製剤の性状</w:t>
            </w:r>
          </w:p>
        </w:tc>
        <w:tc>
          <w:tcPr>
            <w:tcW w:w="4500" w:type="dxa"/>
            <w:shd w:val="clear" w:color="auto" w:fill="auto"/>
          </w:tcPr>
          <w:p w14:paraId="6F0A065D" w14:textId="77777777" w:rsidR="00D559FD" w:rsidRPr="00E36D60" w:rsidRDefault="00D559FD" w:rsidP="00F40C00">
            <w:pPr>
              <w:spacing w:line="280" w:lineRule="exact"/>
              <w:rPr>
                <w:color w:val="000000"/>
                <w:sz w:val="20"/>
                <w:szCs w:val="20"/>
              </w:rPr>
            </w:pPr>
            <w:r w:rsidRPr="00E36D60">
              <w:rPr>
                <w:rFonts w:hint="eastAsia"/>
                <w:color w:val="000000"/>
                <w:sz w:val="20"/>
                <w:szCs w:val="20"/>
              </w:rPr>
              <w:t>白色～微黄白色の粉末及び粒状のドライシロップである。用時溶解するとき、わずかに白濁した液になる。</w:t>
            </w:r>
          </w:p>
        </w:tc>
        <w:tc>
          <w:tcPr>
            <w:tcW w:w="4500" w:type="dxa"/>
            <w:shd w:val="clear" w:color="auto" w:fill="auto"/>
          </w:tcPr>
          <w:p w14:paraId="7E83B58A" w14:textId="19E9CF93" w:rsidR="00D559FD" w:rsidRPr="00E36D60" w:rsidRDefault="00D559FD" w:rsidP="00F40C00">
            <w:pPr>
              <w:spacing w:line="280" w:lineRule="exact"/>
              <w:jc w:val="left"/>
              <w:rPr>
                <w:color w:val="000000"/>
                <w:sz w:val="20"/>
                <w:szCs w:val="20"/>
              </w:rPr>
            </w:pPr>
          </w:p>
        </w:tc>
      </w:tr>
      <w:tr w:rsidR="00212C53" w:rsidRPr="00E36D60" w14:paraId="16269862" w14:textId="77777777" w:rsidTr="00C47617">
        <w:tblPrEx>
          <w:tblCellMar>
            <w:left w:w="99" w:type="dxa"/>
            <w:right w:w="99" w:type="dxa"/>
          </w:tblCellMar>
        </w:tblPrEx>
        <w:trPr>
          <w:trHeight w:val="2684"/>
        </w:trPr>
        <w:tc>
          <w:tcPr>
            <w:tcW w:w="1548" w:type="dxa"/>
            <w:shd w:val="clear" w:color="auto" w:fill="auto"/>
          </w:tcPr>
          <w:p w14:paraId="11EC56BC" w14:textId="77777777" w:rsidR="00212C53" w:rsidRPr="00E36D60" w:rsidRDefault="00212C53" w:rsidP="00212C53">
            <w:pPr>
              <w:spacing w:line="250" w:lineRule="exact"/>
              <w:jc w:val="center"/>
              <w:rPr>
                <w:color w:val="000000"/>
                <w:sz w:val="20"/>
                <w:szCs w:val="20"/>
              </w:rPr>
            </w:pPr>
            <w:r w:rsidRPr="00E36D60">
              <w:rPr>
                <w:color w:val="000000"/>
              </w:rPr>
              <w:br w:type="page"/>
            </w:r>
            <w:r w:rsidRPr="00E36D60">
              <w:rPr>
                <w:rFonts w:hint="eastAsia"/>
                <w:color w:val="000000"/>
                <w:sz w:val="20"/>
                <w:szCs w:val="20"/>
              </w:rPr>
              <w:t>標準品との</w:t>
            </w:r>
          </w:p>
          <w:p w14:paraId="32C82DBC" w14:textId="77777777" w:rsidR="00212C53" w:rsidRPr="00E36D60" w:rsidRDefault="00212C53" w:rsidP="00BE7809">
            <w:pPr>
              <w:spacing w:line="250" w:lineRule="exact"/>
              <w:jc w:val="center"/>
              <w:rPr>
                <w:color w:val="000000"/>
                <w:sz w:val="20"/>
                <w:szCs w:val="20"/>
              </w:rPr>
            </w:pPr>
            <w:r w:rsidRPr="00E36D60">
              <w:rPr>
                <w:rFonts w:hint="eastAsia"/>
                <w:color w:val="000000"/>
                <w:sz w:val="20"/>
                <w:szCs w:val="20"/>
              </w:rPr>
              <w:t>同　等　性</w:t>
            </w:r>
          </w:p>
        </w:tc>
        <w:tc>
          <w:tcPr>
            <w:tcW w:w="9000" w:type="dxa"/>
            <w:gridSpan w:val="2"/>
            <w:shd w:val="clear" w:color="auto" w:fill="auto"/>
          </w:tcPr>
          <w:p w14:paraId="448F4B0E" w14:textId="77777777" w:rsidR="00212C53" w:rsidRPr="00E36D60" w:rsidRDefault="001A0236" w:rsidP="00F40C00">
            <w:pPr>
              <w:spacing w:line="280" w:lineRule="exact"/>
              <w:rPr>
                <w:color w:val="000000"/>
                <w:sz w:val="20"/>
                <w:szCs w:val="20"/>
              </w:rPr>
            </w:pPr>
            <w:r w:rsidRPr="00E36D60">
              <w:rPr>
                <w:rFonts w:hint="eastAsia"/>
                <w:color w:val="000000"/>
                <w:sz w:val="20"/>
                <w:szCs w:val="20"/>
              </w:rPr>
              <w:t>レベチラセタムDS50%「トーワ」は</w:t>
            </w:r>
            <w:r w:rsidR="00212C53" w:rsidRPr="00E36D60">
              <w:rPr>
                <w:rFonts w:hint="eastAsia"/>
                <w:color w:val="000000"/>
                <w:sz w:val="20"/>
                <w:szCs w:val="20"/>
              </w:rPr>
              <w:t>生物学的同等性試験において、標準品と薬物動態が同等と確認された。[社内資料（申請データ）]</w:t>
            </w:r>
          </w:p>
          <w:p w14:paraId="483F360C" w14:textId="77777777" w:rsidR="00212C53" w:rsidRPr="00E36D60" w:rsidRDefault="00212C53" w:rsidP="00F40C00">
            <w:pPr>
              <w:tabs>
                <w:tab w:val="left" w:pos="4282"/>
              </w:tabs>
              <w:spacing w:line="280" w:lineRule="exact"/>
              <w:rPr>
                <w:color w:val="000000"/>
                <w:sz w:val="20"/>
                <w:szCs w:val="20"/>
              </w:rPr>
            </w:pPr>
          </w:p>
          <w:p w14:paraId="3C093BA8" w14:textId="77777777" w:rsidR="00212C53" w:rsidRPr="00E36D60" w:rsidRDefault="00212C53" w:rsidP="00F40C00">
            <w:pPr>
              <w:tabs>
                <w:tab w:val="left" w:pos="4282"/>
              </w:tabs>
              <w:spacing w:line="280" w:lineRule="exact"/>
              <w:rPr>
                <w:color w:val="000000"/>
                <w:sz w:val="20"/>
                <w:szCs w:val="20"/>
              </w:rPr>
            </w:pPr>
            <w:r w:rsidRPr="00E36D60">
              <w:rPr>
                <w:rFonts w:hint="eastAsia"/>
                <w:color w:val="000000"/>
                <w:sz w:val="20"/>
                <w:szCs w:val="20"/>
              </w:rPr>
              <w:t>血中濃度比較試験（ヒト）</w:t>
            </w:r>
          </w:p>
          <w:p w14:paraId="494278F1" w14:textId="77777777" w:rsidR="00212C53" w:rsidRPr="00E36D60" w:rsidRDefault="00F362A7" w:rsidP="00212C53">
            <w:pPr>
              <w:tabs>
                <w:tab w:val="left" w:pos="4282"/>
              </w:tabs>
              <w:rPr>
                <w:color w:val="000000"/>
                <w:sz w:val="20"/>
                <w:szCs w:val="20"/>
              </w:rPr>
            </w:pPr>
            <w:r>
              <w:rPr>
                <w:noProof/>
                <w:color w:val="000000"/>
                <w:sz w:val="20"/>
                <w:szCs w:val="20"/>
              </w:rPr>
              <w:pict w14:anchorId="0F4E0F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195pt">
                  <v:imagedata r:id="rId8" o:title=""/>
                </v:shape>
              </w:pict>
            </w:r>
          </w:p>
        </w:tc>
      </w:tr>
      <w:tr w:rsidR="00212C53" w:rsidRPr="00E36D60" w14:paraId="53658F9E" w14:textId="77777777" w:rsidTr="00406207">
        <w:trPr>
          <w:trHeight w:val="70"/>
        </w:trPr>
        <w:tc>
          <w:tcPr>
            <w:tcW w:w="1548" w:type="dxa"/>
            <w:shd w:val="clear" w:color="auto" w:fill="auto"/>
          </w:tcPr>
          <w:p w14:paraId="61B0B17B" w14:textId="77777777" w:rsidR="00212C53" w:rsidRPr="00E36D60" w:rsidRDefault="00212C53" w:rsidP="00406207">
            <w:pPr>
              <w:spacing w:line="250" w:lineRule="exact"/>
              <w:jc w:val="center"/>
              <w:rPr>
                <w:color w:val="000000"/>
                <w:sz w:val="20"/>
                <w:szCs w:val="20"/>
              </w:rPr>
            </w:pPr>
            <w:r w:rsidRPr="00E36D60">
              <w:rPr>
                <w:rFonts w:hint="eastAsia"/>
                <w:color w:val="000000"/>
                <w:sz w:val="20"/>
                <w:szCs w:val="20"/>
              </w:rPr>
              <w:t>備　　　考</w:t>
            </w:r>
          </w:p>
        </w:tc>
        <w:tc>
          <w:tcPr>
            <w:tcW w:w="9000" w:type="dxa"/>
            <w:gridSpan w:val="2"/>
            <w:shd w:val="clear" w:color="auto" w:fill="auto"/>
            <w:vAlign w:val="center"/>
          </w:tcPr>
          <w:p w14:paraId="52959945" w14:textId="77777777" w:rsidR="00F40C00" w:rsidRPr="00E36D60" w:rsidRDefault="00F40C00" w:rsidP="00406207">
            <w:pPr>
              <w:spacing w:line="280" w:lineRule="exact"/>
              <w:rPr>
                <w:color w:val="000000"/>
                <w:sz w:val="20"/>
                <w:szCs w:val="20"/>
              </w:rPr>
            </w:pPr>
          </w:p>
          <w:p w14:paraId="5025C0E2" w14:textId="77777777" w:rsidR="00A70464" w:rsidRPr="00E36D60" w:rsidRDefault="00A70464" w:rsidP="00406207">
            <w:pPr>
              <w:spacing w:line="280" w:lineRule="exact"/>
              <w:rPr>
                <w:color w:val="000000"/>
                <w:sz w:val="20"/>
                <w:szCs w:val="20"/>
              </w:rPr>
            </w:pPr>
          </w:p>
        </w:tc>
      </w:tr>
      <w:tr w:rsidR="00212C53" w:rsidRPr="00E36D60" w14:paraId="4699E9ED" w14:textId="77777777" w:rsidTr="00406207">
        <w:trPr>
          <w:trHeight w:val="70"/>
        </w:trPr>
        <w:tc>
          <w:tcPr>
            <w:tcW w:w="1548" w:type="dxa"/>
            <w:shd w:val="clear" w:color="auto" w:fill="auto"/>
          </w:tcPr>
          <w:p w14:paraId="7A43815A" w14:textId="77777777" w:rsidR="00212C53" w:rsidRPr="00E36D60" w:rsidRDefault="00212C53" w:rsidP="00406207">
            <w:pPr>
              <w:spacing w:line="280" w:lineRule="exact"/>
              <w:jc w:val="center"/>
              <w:rPr>
                <w:color w:val="000000"/>
                <w:sz w:val="20"/>
                <w:szCs w:val="20"/>
              </w:rPr>
            </w:pPr>
            <w:r w:rsidRPr="00E36D60">
              <w:rPr>
                <w:rFonts w:hint="eastAsia"/>
                <w:color w:val="000000"/>
                <w:sz w:val="20"/>
                <w:szCs w:val="20"/>
              </w:rPr>
              <w:t>担当者、連絡先</w:t>
            </w:r>
          </w:p>
        </w:tc>
        <w:tc>
          <w:tcPr>
            <w:tcW w:w="9000" w:type="dxa"/>
            <w:gridSpan w:val="2"/>
            <w:shd w:val="clear" w:color="auto" w:fill="auto"/>
            <w:vAlign w:val="center"/>
          </w:tcPr>
          <w:p w14:paraId="0AC65B8D" w14:textId="77777777" w:rsidR="00F40C00" w:rsidRPr="00E36D60" w:rsidRDefault="00F40C00" w:rsidP="00406207">
            <w:pPr>
              <w:spacing w:line="280" w:lineRule="exact"/>
              <w:rPr>
                <w:color w:val="000000"/>
                <w:sz w:val="20"/>
                <w:szCs w:val="20"/>
              </w:rPr>
            </w:pPr>
          </w:p>
          <w:p w14:paraId="76B2DB74" w14:textId="77777777" w:rsidR="00A70464" w:rsidRPr="00E36D60" w:rsidRDefault="00A70464" w:rsidP="00406207">
            <w:pPr>
              <w:spacing w:line="280" w:lineRule="exact"/>
              <w:rPr>
                <w:color w:val="000000"/>
                <w:sz w:val="20"/>
                <w:szCs w:val="20"/>
              </w:rPr>
            </w:pPr>
          </w:p>
        </w:tc>
      </w:tr>
    </w:tbl>
    <w:p w14:paraId="19AFFB72" w14:textId="77777777" w:rsidR="0066681C" w:rsidRPr="00E36D60" w:rsidRDefault="0066681C" w:rsidP="00B83A48">
      <w:pPr>
        <w:spacing w:line="80" w:lineRule="exact"/>
        <w:rPr>
          <w:color w:val="000000"/>
        </w:rPr>
      </w:pPr>
    </w:p>
    <w:sectPr w:rsidR="0066681C" w:rsidRPr="00E36D60" w:rsidSect="00A418EB">
      <w:pgSz w:w="11906" w:h="16838" w:code="9"/>
      <w:pgMar w:top="624" w:right="851" w:bottom="624" w:left="851" w:header="851" w:footer="992" w:gutter="0"/>
      <w:cols w:space="425"/>
      <w:docGrid w:type="linesAndChars" w:linePitch="286" w:char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B423C" w14:textId="77777777" w:rsidR="00970D54" w:rsidRDefault="00970D54" w:rsidP="00293DD5">
      <w:r>
        <w:separator/>
      </w:r>
    </w:p>
  </w:endnote>
  <w:endnote w:type="continuationSeparator" w:id="0">
    <w:p w14:paraId="295D5995" w14:textId="77777777" w:rsidR="00970D54" w:rsidRDefault="00970D54" w:rsidP="0029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utoGoB101-Bold-Identity-H">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0AE3F" w14:textId="77777777" w:rsidR="00970D54" w:rsidRDefault="00970D54" w:rsidP="00293DD5">
      <w:r>
        <w:separator/>
      </w:r>
    </w:p>
  </w:footnote>
  <w:footnote w:type="continuationSeparator" w:id="0">
    <w:p w14:paraId="296123BD" w14:textId="77777777" w:rsidR="00970D54" w:rsidRDefault="00970D54" w:rsidP="00293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7556"/>
    <w:multiLevelType w:val="hybridMultilevel"/>
    <w:tmpl w:val="5CEC262E"/>
    <w:lvl w:ilvl="0" w:tplc="B5A86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1C24B3"/>
    <w:multiLevelType w:val="multilevel"/>
    <w:tmpl w:val="5A62EBA4"/>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DA346ED"/>
    <w:multiLevelType w:val="hybridMultilevel"/>
    <w:tmpl w:val="DB62E16C"/>
    <w:lvl w:ilvl="0" w:tplc="34F4ED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7255B3"/>
    <w:multiLevelType w:val="hybridMultilevel"/>
    <w:tmpl w:val="5A62EBA4"/>
    <w:lvl w:ilvl="0" w:tplc="875A1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0D7927"/>
    <w:multiLevelType w:val="hybridMultilevel"/>
    <w:tmpl w:val="2F4AA6A4"/>
    <w:lvl w:ilvl="0" w:tplc="875A1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C437BD"/>
    <w:multiLevelType w:val="hybridMultilevel"/>
    <w:tmpl w:val="0060A072"/>
    <w:lvl w:ilvl="0" w:tplc="86469F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C53860"/>
    <w:multiLevelType w:val="hybridMultilevel"/>
    <w:tmpl w:val="670EF59E"/>
    <w:lvl w:ilvl="0" w:tplc="705AA1BC">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91C57BB"/>
    <w:multiLevelType w:val="multilevel"/>
    <w:tmpl w:val="5A62EBA4"/>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D572471"/>
    <w:multiLevelType w:val="hybridMultilevel"/>
    <w:tmpl w:val="627C852A"/>
    <w:lvl w:ilvl="0" w:tplc="875A1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6306ACC"/>
    <w:multiLevelType w:val="hybridMultilevel"/>
    <w:tmpl w:val="1012BF64"/>
    <w:lvl w:ilvl="0" w:tplc="5D6448E0">
      <w:numFmt w:val="bullet"/>
      <w:lvlText w:val="○"/>
      <w:lvlJc w:val="left"/>
      <w:pPr>
        <w:tabs>
          <w:tab w:val="num" w:pos="360"/>
        </w:tabs>
        <w:ind w:left="360" w:hanging="360"/>
      </w:pPr>
      <w:rPr>
        <w:rFonts w:ascii="FutoGoB101-Bold-Identity-H" w:eastAsia="FutoGoB101-Bold-Identity-H" w:hAnsi="Century" w:cs="FutoGoB101-Bold-Identity-H"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C93657B"/>
    <w:multiLevelType w:val="hybridMultilevel"/>
    <w:tmpl w:val="8FF2CBA2"/>
    <w:lvl w:ilvl="0" w:tplc="7670490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25599904">
    <w:abstractNumId w:val="3"/>
  </w:num>
  <w:num w:numId="2" w16cid:durableId="1215773564">
    <w:abstractNumId w:val="1"/>
  </w:num>
  <w:num w:numId="3" w16cid:durableId="1058630964">
    <w:abstractNumId w:val="4"/>
  </w:num>
  <w:num w:numId="4" w16cid:durableId="929191904">
    <w:abstractNumId w:val="7"/>
  </w:num>
  <w:num w:numId="5" w16cid:durableId="1849709162">
    <w:abstractNumId w:val="8"/>
  </w:num>
  <w:num w:numId="6" w16cid:durableId="1635330467">
    <w:abstractNumId w:val="10"/>
  </w:num>
  <w:num w:numId="7" w16cid:durableId="2133670548">
    <w:abstractNumId w:val="6"/>
  </w:num>
  <w:num w:numId="8" w16cid:durableId="101270748">
    <w:abstractNumId w:val="2"/>
  </w:num>
  <w:num w:numId="9" w16cid:durableId="1928613773">
    <w:abstractNumId w:val="9"/>
  </w:num>
  <w:num w:numId="10" w16cid:durableId="542061039">
    <w:abstractNumId w:val="0"/>
  </w:num>
  <w:num w:numId="11" w16cid:durableId="14340153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4"/>
  <w:drawingGridVerticalSpacing w:val="143"/>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7323"/>
    <w:rsid w:val="00001EFB"/>
    <w:rsid w:val="00006D33"/>
    <w:rsid w:val="00006E0C"/>
    <w:rsid w:val="000123DF"/>
    <w:rsid w:val="00016C18"/>
    <w:rsid w:val="0002277B"/>
    <w:rsid w:val="00022CE3"/>
    <w:rsid w:val="00027A8F"/>
    <w:rsid w:val="000326CB"/>
    <w:rsid w:val="00033447"/>
    <w:rsid w:val="00033B12"/>
    <w:rsid w:val="00040A97"/>
    <w:rsid w:val="00042749"/>
    <w:rsid w:val="00042CC8"/>
    <w:rsid w:val="000577E9"/>
    <w:rsid w:val="00061A85"/>
    <w:rsid w:val="00065285"/>
    <w:rsid w:val="00066434"/>
    <w:rsid w:val="00070357"/>
    <w:rsid w:val="00071EF6"/>
    <w:rsid w:val="000747A8"/>
    <w:rsid w:val="00076043"/>
    <w:rsid w:val="00080840"/>
    <w:rsid w:val="00086B58"/>
    <w:rsid w:val="00094086"/>
    <w:rsid w:val="000952CA"/>
    <w:rsid w:val="000A046D"/>
    <w:rsid w:val="000A40BA"/>
    <w:rsid w:val="000B152A"/>
    <w:rsid w:val="000B3FE6"/>
    <w:rsid w:val="000B7059"/>
    <w:rsid w:val="000B72F6"/>
    <w:rsid w:val="000B7981"/>
    <w:rsid w:val="000C1492"/>
    <w:rsid w:val="000C2BB8"/>
    <w:rsid w:val="000D3791"/>
    <w:rsid w:val="000D69B6"/>
    <w:rsid w:val="000E2DC2"/>
    <w:rsid w:val="000E3563"/>
    <w:rsid w:val="000E5297"/>
    <w:rsid w:val="000F0F1F"/>
    <w:rsid w:val="000F1F10"/>
    <w:rsid w:val="000F1F66"/>
    <w:rsid w:val="000F7CC6"/>
    <w:rsid w:val="00100799"/>
    <w:rsid w:val="00104B38"/>
    <w:rsid w:val="001120EA"/>
    <w:rsid w:val="00117097"/>
    <w:rsid w:val="00117FF8"/>
    <w:rsid w:val="001212E5"/>
    <w:rsid w:val="00123B9D"/>
    <w:rsid w:val="001244FE"/>
    <w:rsid w:val="0012489D"/>
    <w:rsid w:val="0012774E"/>
    <w:rsid w:val="0013395A"/>
    <w:rsid w:val="00133D26"/>
    <w:rsid w:val="00141349"/>
    <w:rsid w:val="001619E8"/>
    <w:rsid w:val="001643BE"/>
    <w:rsid w:val="00164BFE"/>
    <w:rsid w:val="001653FD"/>
    <w:rsid w:val="00173687"/>
    <w:rsid w:val="00175F9F"/>
    <w:rsid w:val="00177B45"/>
    <w:rsid w:val="00192617"/>
    <w:rsid w:val="00196304"/>
    <w:rsid w:val="001A0236"/>
    <w:rsid w:val="001A201B"/>
    <w:rsid w:val="001A36C9"/>
    <w:rsid w:val="001A4DB3"/>
    <w:rsid w:val="001B05D0"/>
    <w:rsid w:val="001B2E0C"/>
    <w:rsid w:val="001B31EF"/>
    <w:rsid w:val="001B4704"/>
    <w:rsid w:val="001C1B31"/>
    <w:rsid w:val="001D2E12"/>
    <w:rsid w:val="001D2F41"/>
    <w:rsid w:val="001D673D"/>
    <w:rsid w:val="001D68CD"/>
    <w:rsid w:val="001D7DEC"/>
    <w:rsid w:val="001E4E3C"/>
    <w:rsid w:val="001F29D7"/>
    <w:rsid w:val="00212C53"/>
    <w:rsid w:val="00214BDC"/>
    <w:rsid w:val="00215A78"/>
    <w:rsid w:val="0021623D"/>
    <w:rsid w:val="002163BC"/>
    <w:rsid w:val="00220AF7"/>
    <w:rsid w:val="002235DA"/>
    <w:rsid w:val="00231369"/>
    <w:rsid w:val="00234ADD"/>
    <w:rsid w:val="002368E8"/>
    <w:rsid w:val="00236E43"/>
    <w:rsid w:val="002408C9"/>
    <w:rsid w:val="00242D21"/>
    <w:rsid w:val="002454A1"/>
    <w:rsid w:val="00247B41"/>
    <w:rsid w:val="00254980"/>
    <w:rsid w:val="00254DDB"/>
    <w:rsid w:val="00255730"/>
    <w:rsid w:val="00261427"/>
    <w:rsid w:val="0028066A"/>
    <w:rsid w:val="00293DD5"/>
    <w:rsid w:val="002A55F9"/>
    <w:rsid w:val="002A5C77"/>
    <w:rsid w:val="002B4CAB"/>
    <w:rsid w:val="002B5A57"/>
    <w:rsid w:val="002C25E8"/>
    <w:rsid w:val="002C26CE"/>
    <w:rsid w:val="002D5904"/>
    <w:rsid w:val="002D71B7"/>
    <w:rsid w:val="002E069F"/>
    <w:rsid w:val="002F031F"/>
    <w:rsid w:val="002F2B23"/>
    <w:rsid w:val="002F3F38"/>
    <w:rsid w:val="002F524B"/>
    <w:rsid w:val="002F5D8D"/>
    <w:rsid w:val="002F678B"/>
    <w:rsid w:val="002F6A4A"/>
    <w:rsid w:val="00301BE8"/>
    <w:rsid w:val="003063B9"/>
    <w:rsid w:val="00306FB7"/>
    <w:rsid w:val="0031030B"/>
    <w:rsid w:val="003113D7"/>
    <w:rsid w:val="00312E0E"/>
    <w:rsid w:val="00314A6B"/>
    <w:rsid w:val="00321AE4"/>
    <w:rsid w:val="0032208C"/>
    <w:rsid w:val="003251F5"/>
    <w:rsid w:val="00327691"/>
    <w:rsid w:val="00331C82"/>
    <w:rsid w:val="00332805"/>
    <w:rsid w:val="00332A3C"/>
    <w:rsid w:val="00332D03"/>
    <w:rsid w:val="00340E0E"/>
    <w:rsid w:val="003431F4"/>
    <w:rsid w:val="00345C48"/>
    <w:rsid w:val="00355A02"/>
    <w:rsid w:val="00361DB2"/>
    <w:rsid w:val="0036210D"/>
    <w:rsid w:val="0037252D"/>
    <w:rsid w:val="00372867"/>
    <w:rsid w:val="003777DC"/>
    <w:rsid w:val="003821EA"/>
    <w:rsid w:val="00382EDA"/>
    <w:rsid w:val="003925CF"/>
    <w:rsid w:val="00392E5E"/>
    <w:rsid w:val="003A365F"/>
    <w:rsid w:val="003A771B"/>
    <w:rsid w:val="003B654F"/>
    <w:rsid w:val="003B7021"/>
    <w:rsid w:val="003C0E35"/>
    <w:rsid w:val="003C218F"/>
    <w:rsid w:val="003C6063"/>
    <w:rsid w:val="003C6CE2"/>
    <w:rsid w:val="003C7FB4"/>
    <w:rsid w:val="003D113D"/>
    <w:rsid w:val="003D1178"/>
    <w:rsid w:val="003D2736"/>
    <w:rsid w:val="003D2A76"/>
    <w:rsid w:val="003D3AB5"/>
    <w:rsid w:val="003D46B0"/>
    <w:rsid w:val="003E4BD8"/>
    <w:rsid w:val="003E6E56"/>
    <w:rsid w:val="003F0136"/>
    <w:rsid w:val="003F25ED"/>
    <w:rsid w:val="003F34CB"/>
    <w:rsid w:val="003F400F"/>
    <w:rsid w:val="003F62E7"/>
    <w:rsid w:val="003F7561"/>
    <w:rsid w:val="00404AB4"/>
    <w:rsid w:val="00406207"/>
    <w:rsid w:val="00406BEF"/>
    <w:rsid w:val="00407787"/>
    <w:rsid w:val="00416783"/>
    <w:rsid w:val="00416E23"/>
    <w:rsid w:val="004206CF"/>
    <w:rsid w:val="00421EAF"/>
    <w:rsid w:val="00425D73"/>
    <w:rsid w:val="00442961"/>
    <w:rsid w:val="00442FED"/>
    <w:rsid w:val="00446EE6"/>
    <w:rsid w:val="00462080"/>
    <w:rsid w:val="00465292"/>
    <w:rsid w:val="00466B61"/>
    <w:rsid w:val="00476545"/>
    <w:rsid w:val="004855BD"/>
    <w:rsid w:val="004856F2"/>
    <w:rsid w:val="00491190"/>
    <w:rsid w:val="00492B06"/>
    <w:rsid w:val="00493D4C"/>
    <w:rsid w:val="004A377A"/>
    <w:rsid w:val="004A7134"/>
    <w:rsid w:val="004C1CA8"/>
    <w:rsid w:val="004D1E67"/>
    <w:rsid w:val="004D4F64"/>
    <w:rsid w:val="004D7A34"/>
    <w:rsid w:val="004F76D0"/>
    <w:rsid w:val="004F7F15"/>
    <w:rsid w:val="00500ACB"/>
    <w:rsid w:val="00501ECD"/>
    <w:rsid w:val="00501F85"/>
    <w:rsid w:val="00502F73"/>
    <w:rsid w:val="00504622"/>
    <w:rsid w:val="00505AC5"/>
    <w:rsid w:val="00507195"/>
    <w:rsid w:val="00511D4E"/>
    <w:rsid w:val="005176BA"/>
    <w:rsid w:val="005270BF"/>
    <w:rsid w:val="00531A91"/>
    <w:rsid w:val="00543C2C"/>
    <w:rsid w:val="005440BA"/>
    <w:rsid w:val="005465C9"/>
    <w:rsid w:val="00554BEF"/>
    <w:rsid w:val="00555069"/>
    <w:rsid w:val="00556468"/>
    <w:rsid w:val="00557276"/>
    <w:rsid w:val="00560B32"/>
    <w:rsid w:val="005734CE"/>
    <w:rsid w:val="005743E4"/>
    <w:rsid w:val="0058176A"/>
    <w:rsid w:val="005875AC"/>
    <w:rsid w:val="005923E3"/>
    <w:rsid w:val="00597903"/>
    <w:rsid w:val="005A374E"/>
    <w:rsid w:val="005A39A7"/>
    <w:rsid w:val="005A4FDC"/>
    <w:rsid w:val="005A5352"/>
    <w:rsid w:val="005B1945"/>
    <w:rsid w:val="005B270E"/>
    <w:rsid w:val="005B3C50"/>
    <w:rsid w:val="005B7C7F"/>
    <w:rsid w:val="005C33D6"/>
    <w:rsid w:val="005C795D"/>
    <w:rsid w:val="005D3F72"/>
    <w:rsid w:val="005E2479"/>
    <w:rsid w:val="005E268E"/>
    <w:rsid w:val="005E29E3"/>
    <w:rsid w:val="005E2C07"/>
    <w:rsid w:val="005E5D97"/>
    <w:rsid w:val="005E63CB"/>
    <w:rsid w:val="005E782D"/>
    <w:rsid w:val="005E7871"/>
    <w:rsid w:val="005F0FD7"/>
    <w:rsid w:val="005F675E"/>
    <w:rsid w:val="006008E2"/>
    <w:rsid w:val="00602990"/>
    <w:rsid w:val="006079E2"/>
    <w:rsid w:val="00607C29"/>
    <w:rsid w:val="00611B94"/>
    <w:rsid w:val="0061440D"/>
    <w:rsid w:val="0061710B"/>
    <w:rsid w:val="00620E5D"/>
    <w:rsid w:val="00630578"/>
    <w:rsid w:val="00633F10"/>
    <w:rsid w:val="0064334C"/>
    <w:rsid w:val="00651E44"/>
    <w:rsid w:val="00652DCB"/>
    <w:rsid w:val="00652F8A"/>
    <w:rsid w:val="00662F80"/>
    <w:rsid w:val="0066681C"/>
    <w:rsid w:val="00677B3F"/>
    <w:rsid w:val="006821E7"/>
    <w:rsid w:val="00683A57"/>
    <w:rsid w:val="006872AC"/>
    <w:rsid w:val="0069100F"/>
    <w:rsid w:val="006922E7"/>
    <w:rsid w:val="00697401"/>
    <w:rsid w:val="006A3818"/>
    <w:rsid w:val="006A5087"/>
    <w:rsid w:val="006B1A20"/>
    <w:rsid w:val="006C55EA"/>
    <w:rsid w:val="006C73B2"/>
    <w:rsid w:val="006D09DB"/>
    <w:rsid w:val="006D28CA"/>
    <w:rsid w:val="006D32F2"/>
    <w:rsid w:val="006D3DE2"/>
    <w:rsid w:val="006D4FDF"/>
    <w:rsid w:val="006E630C"/>
    <w:rsid w:val="006F2F97"/>
    <w:rsid w:val="006F4A2B"/>
    <w:rsid w:val="006F6FEC"/>
    <w:rsid w:val="007006FE"/>
    <w:rsid w:val="00705F1C"/>
    <w:rsid w:val="00712BFA"/>
    <w:rsid w:val="00720B80"/>
    <w:rsid w:val="00722E08"/>
    <w:rsid w:val="00724B19"/>
    <w:rsid w:val="00727F3C"/>
    <w:rsid w:val="00733E94"/>
    <w:rsid w:val="00737F5D"/>
    <w:rsid w:val="00742386"/>
    <w:rsid w:val="007426CE"/>
    <w:rsid w:val="0074323A"/>
    <w:rsid w:val="00744129"/>
    <w:rsid w:val="007453A3"/>
    <w:rsid w:val="00752C31"/>
    <w:rsid w:val="007569B4"/>
    <w:rsid w:val="00760AD2"/>
    <w:rsid w:val="00761494"/>
    <w:rsid w:val="007713C6"/>
    <w:rsid w:val="007718D7"/>
    <w:rsid w:val="0078465B"/>
    <w:rsid w:val="00784EED"/>
    <w:rsid w:val="007861FC"/>
    <w:rsid w:val="00786579"/>
    <w:rsid w:val="00793335"/>
    <w:rsid w:val="007964DC"/>
    <w:rsid w:val="007A1A91"/>
    <w:rsid w:val="007A4246"/>
    <w:rsid w:val="007A532C"/>
    <w:rsid w:val="007B2E09"/>
    <w:rsid w:val="007C5B98"/>
    <w:rsid w:val="007C7A7C"/>
    <w:rsid w:val="007D7E9B"/>
    <w:rsid w:val="007E001F"/>
    <w:rsid w:val="007E5380"/>
    <w:rsid w:val="007F731B"/>
    <w:rsid w:val="008008B3"/>
    <w:rsid w:val="00802751"/>
    <w:rsid w:val="0080739F"/>
    <w:rsid w:val="00813849"/>
    <w:rsid w:val="00815275"/>
    <w:rsid w:val="00815462"/>
    <w:rsid w:val="00822D3E"/>
    <w:rsid w:val="0082793A"/>
    <w:rsid w:val="0083599C"/>
    <w:rsid w:val="00840621"/>
    <w:rsid w:val="0084240C"/>
    <w:rsid w:val="00842DE8"/>
    <w:rsid w:val="00846B4E"/>
    <w:rsid w:val="00851CEE"/>
    <w:rsid w:val="008633AD"/>
    <w:rsid w:val="00864A88"/>
    <w:rsid w:val="00864DEE"/>
    <w:rsid w:val="008660E6"/>
    <w:rsid w:val="0086755C"/>
    <w:rsid w:val="00870500"/>
    <w:rsid w:val="00875AA3"/>
    <w:rsid w:val="008812AC"/>
    <w:rsid w:val="00882711"/>
    <w:rsid w:val="00886DB7"/>
    <w:rsid w:val="008878A1"/>
    <w:rsid w:val="00891D63"/>
    <w:rsid w:val="00895A2A"/>
    <w:rsid w:val="008A3528"/>
    <w:rsid w:val="008A4B2A"/>
    <w:rsid w:val="008B410C"/>
    <w:rsid w:val="008B546C"/>
    <w:rsid w:val="008B76F6"/>
    <w:rsid w:val="008C0448"/>
    <w:rsid w:val="008C27AB"/>
    <w:rsid w:val="008D7323"/>
    <w:rsid w:val="008E221C"/>
    <w:rsid w:val="008F04E7"/>
    <w:rsid w:val="008F1A9B"/>
    <w:rsid w:val="008F1FA6"/>
    <w:rsid w:val="008F4812"/>
    <w:rsid w:val="00900264"/>
    <w:rsid w:val="00901061"/>
    <w:rsid w:val="00904E7C"/>
    <w:rsid w:val="00930A27"/>
    <w:rsid w:val="0095348D"/>
    <w:rsid w:val="009563ED"/>
    <w:rsid w:val="00956476"/>
    <w:rsid w:val="00963E45"/>
    <w:rsid w:val="00970D54"/>
    <w:rsid w:val="00970DEA"/>
    <w:rsid w:val="00975FDA"/>
    <w:rsid w:val="00984553"/>
    <w:rsid w:val="00984F28"/>
    <w:rsid w:val="009856CE"/>
    <w:rsid w:val="00994365"/>
    <w:rsid w:val="009A130B"/>
    <w:rsid w:val="009A262A"/>
    <w:rsid w:val="009A27FE"/>
    <w:rsid w:val="009A37A1"/>
    <w:rsid w:val="009A417E"/>
    <w:rsid w:val="009B0ECE"/>
    <w:rsid w:val="009B49C5"/>
    <w:rsid w:val="009C28A3"/>
    <w:rsid w:val="009C3A03"/>
    <w:rsid w:val="009C56A5"/>
    <w:rsid w:val="009D0BBD"/>
    <w:rsid w:val="009D1C32"/>
    <w:rsid w:val="009D1F4E"/>
    <w:rsid w:val="009D4A8A"/>
    <w:rsid w:val="009D5F39"/>
    <w:rsid w:val="009D7F72"/>
    <w:rsid w:val="009E28A0"/>
    <w:rsid w:val="009E41F6"/>
    <w:rsid w:val="009E486E"/>
    <w:rsid w:val="009F054E"/>
    <w:rsid w:val="009F0DD2"/>
    <w:rsid w:val="009F1DAF"/>
    <w:rsid w:val="009F68FB"/>
    <w:rsid w:val="00A001CC"/>
    <w:rsid w:val="00A017FD"/>
    <w:rsid w:val="00A03E25"/>
    <w:rsid w:val="00A04B08"/>
    <w:rsid w:val="00A102BF"/>
    <w:rsid w:val="00A10322"/>
    <w:rsid w:val="00A1692F"/>
    <w:rsid w:val="00A23266"/>
    <w:rsid w:val="00A3795A"/>
    <w:rsid w:val="00A418EB"/>
    <w:rsid w:val="00A42AF9"/>
    <w:rsid w:val="00A50422"/>
    <w:rsid w:val="00A645F1"/>
    <w:rsid w:val="00A67083"/>
    <w:rsid w:val="00A70464"/>
    <w:rsid w:val="00A72917"/>
    <w:rsid w:val="00A73724"/>
    <w:rsid w:val="00A73976"/>
    <w:rsid w:val="00A762B9"/>
    <w:rsid w:val="00A819EB"/>
    <w:rsid w:val="00A83255"/>
    <w:rsid w:val="00A848FD"/>
    <w:rsid w:val="00A85165"/>
    <w:rsid w:val="00A85ABB"/>
    <w:rsid w:val="00A90E56"/>
    <w:rsid w:val="00A93DCA"/>
    <w:rsid w:val="00A9412F"/>
    <w:rsid w:val="00A96285"/>
    <w:rsid w:val="00AA03ED"/>
    <w:rsid w:val="00AA11D1"/>
    <w:rsid w:val="00AA47A8"/>
    <w:rsid w:val="00AB09C3"/>
    <w:rsid w:val="00AB35E0"/>
    <w:rsid w:val="00AB3991"/>
    <w:rsid w:val="00AB6785"/>
    <w:rsid w:val="00AB6A0F"/>
    <w:rsid w:val="00AC10C7"/>
    <w:rsid w:val="00AC3C9F"/>
    <w:rsid w:val="00AC4580"/>
    <w:rsid w:val="00AC674F"/>
    <w:rsid w:val="00AD3E18"/>
    <w:rsid w:val="00AD4865"/>
    <w:rsid w:val="00AD5EA2"/>
    <w:rsid w:val="00AF08C9"/>
    <w:rsid w:val="00AF5462"/>
    <w:rsid w:val="00AF7402"/>
    <w:rsid w:val="00B00EC2"/>
    <w:rsid w:val="00B053AD"/>
    <w:rsid w:val="00B11971"/>
    <w:rsid w:val="00B13198"/>
    <w:rsid w:val="00B22C56"/>
    <w:rsid w:val="00B2391D"/>
    <w:rsid w:val="00B25F92"/>
    <w:rsid w:val="00B343B3"/>
    <w:rsid w:val="00B37170"/>
    <w:rsid w:val="00B37F65"/>
    <w:rsid w:val="00B4631E"/>
    <w:rsid w:val="00B468D8"/>
    <w:rsid w:val="00B4792F"/>
    <w:rsid w:val="00B50DFE"/>
    <w:rsid w:val="00B55372"/>
    <w:rsid w:val="00B5735C"/>
    <w:rsid w:val="00B653CD"/>
    <w:rsid w:val="00B65E60"/>
    <w:rsid w:val="00B67785"/>
    <w:rsid w:val="00B6782A"/>
    <w:rsid w:val="00B67EC3"/>
    <w:rsid w:val="00B729E6"/>
    <w:rsid w:val="00B747E6"/>
    <w:rsid w:val="00B75B21"/>
    <w:rsid w:val="00B777AC"/>
    <w:rsid w:val="00B83A48"/>
    <w:rsid w:val="00B908B3"/>
    <w:rsid w:val="00BA0926"/>
    <w:rsid w:val="00BA4F15"/>
    <w:rsid w:val="00BA61AC"/>
    <w:rsid w:val="00BB1782"/>
    <w:rsid w:val="00BB412C"/>
    <w:rsid w:val="00BC3BB7"/>
    <w:rsid w:val="00BC41AE"/>
    <w:rsid w:val="00BC4B3E"/>
    <w:rsid w:val="00BC6136"/>
    <w:rsid w:val="00BC782D"/>
    <w:rsid w:val="00BD042B"/>
    <w:rsid w:val="00BD1747"/>
    <w:rsid w:val="00BD1EF2"/>
    <w:rsid w:val="00BD5C94"/>
    <w:rsid w:val="00BE4084"/>
    <w:rsid w:val="00BE7809"/>
    <w:rsid w:val="00BF2B5E"/>
    <w:rsid w:val="00C06615"/>
    <w:rsid w:val="00C14A9A"/>
    <w:rsid w:val="00C16CAF"/>
    <w:rsid w:val="00C21160"/>
    <w:rsid w:val="00C24625"/>
    <w:rsid w:val="00C24DDA"/>
    <w:rsid w:val="00C2643E"/>
    <w:rsid w:val="00C33543"/>
    <w:rsid w:val="00C3608D"/>
    <w:rsid w:val="00C4531B"/>
    <w:rsid w:val="00C4611D"/>
    <w:rsid w:val="00C47617"/>
    <w:rsid w:val="00C548E4"/>
    <w:rsid w:val="00C677E1"/>
    <w:rsid w:val="00C7154F"/>
    <w:rsid w:val="00C76E6E"/>
    <w:rsid w:val="00C80993"/>
    <w:rsid w:val="00C82B78"/>
    <w:rsid w:val="00C83591"/>
    <w:rsid w:val="00C87212"/>
    <w:rsid w:val="00C9206C"/>
    <w:rsid w:val="00CB7CB2"/>
    <w:rsid w:val="00CC1275"/>
    <w:rsid w:val="00CC3983"/>
    <w:rsid w:val="00CC3C61"/>
    <w:rsid w:val="00CC48EF"/>
    <w:rsid w:val="00CC552B"/>
    <w:rsid w:val="00CC616C"/>
    <w:rsid w:val="00CC7AD4"/>
    <w:rsid w:val="00CD39C5"/>
    <w:rsid w:val="00CD4AA3"/>
    <w:rsid w:val="00CD6F17"/>
    <w:rsid w:val="00CE0DD6"/>
    <w:rsid w:val="00CE47CB"/>
    <w:rsid w:val="00CF20BA"/>
    <w:rsid w:val="00CF225B"/>
    <w:rsid w:val="00D01991"/>
    <w:rsid w:val="00D02658"/>
    <w:rsid w:val="00D02664"/>
    <w:rsid w:val="00D03C7C"/>
    <w:rsid w:val="00D041E7"/>
    <w:rsid w:val="00D0577D"/>
    <w:rsid w:val="00D0625F"/>
    <w:rsid w:val="00D2097A"/>
    <w:rsid w:val="00D2247B"/>
    <w:rsid w:val="00D3477A"/>
    <w:rsid w:val="00D36022"/>
    <w:rsid w:val="00D41029"/>
    <w:rsid w:val="00D41115"/>
    <w:rsid w:val="00D43136"/>
    <w:rsid w:val="00D431D7"/>
    <w:rsid w:val="00D457B9"/>
    <w:rsid w:val="00D559FD"/>
    <w:rsid w:val="00D571F5"/>
    <w:rsid w:val="00D61826"/>
    <w:rsid w:val="00D70A22"/>
    <w:rsid w:val="00D70C2A"/>
    <w:rsid w:val="00D717B7"/>
    <w:rsid w:val="00D745FA"/>
    <w:rsid w:val="00D74C1A"/>
    <w:rsid w:val="00D76620"/>
    <w:rsid w:val="00D82643"/>
    <w:rsid w:val="00D85CC4"/>
    <w:rsid w:val="00D871D4"/>
    <w:rsid w:val="00D93227"/>
    <w:rsid w:val="00D93F0C"/>
    <w:rsid w:val="00D96E6D"/>
    <w:rsid w:val="00D97566"/>
    <w:rsid w:val="00D97AA5"/>
    <w:rsid w:val="00DA1067"/>
    <w:rsid w:val="00DA11D6"/>
    <w:rsid w:val="00DA6AE6"/>
    <w:rsid w:val="00DB086C"/>
    <w:rsid w:val="00DB68B9"/>
    <w:rsid w:val="00DB7284"/>
    <w:rsid w:val="00DC293D"/>
    <w:rsid w:val="00DC2F07"/>
    <w:rsid w:val="00DC68D7"/>
    <w:rsid w:val="00DC7EAE"/>
    <w:rsid w:val="00DD51BD"/>
    <w:rsid w:val="00DF1224"/>
    <w:rsid w:val="00DF7554"/>
    <w:rsid w:val="00E02F65"/>
    <w:rsid w:val="00E10002"/>
    <w:rsid w:val="00E10997"/>
    <w:rsid w:val="00E1124A"/>
    <w:rsid w:val="00E14E31"/>
    <w:rsid w:val="00E21E69"/>
    <w:rsid w:val="00E22531"/>
    <w:rsid w:val="00E241C1"/>
    <w:rsid w:val="00E260DF"/>
    <w:rsid w:val="00E266D1"/>
    <w:rsid w:val="00E279AC"/>
    <w:rsid w:val="00E27C04"/>
    <w:rsid w:val="00E27EC8"/>
    <w:rsid w:val="00E36D60"/>
    <w:rsid w:val="00E37AB3"/>
    <w:rsid w:val="00E4096C"/>
    <w:rsid w:val="00E450FB"/>
    <w:rsid w:val="00E454C3"/>
    <w:rsid w:val="00E46BF9"/>
    <w:rsid w:val="00E5254D"/>
    <w:rsid w:val="00E526A9"/>
    <w:rsid w:val="00E54729"/>
    <w:rsid w:val="00E57E39"/>
    <w:rsid w:val="00E63ACB"/>
    <w:rsid w:val="00E666E8"/>
    <w:rsid w:val="00E72BD4"/>
    <w:rsid w:val="00E76E96"/>
    <w:rsid w:val="00E84960"/>
    <w:rsid w:val="00E86B1A"/>
    <w:rsid w:val="00E9292D"/>
    <w:rsid w:val="00E96A87"/>
    <w:rsid w:val="00EA77B3"/>
    <w:rsid w:val="00EB14FE"/>
    <w:rsid w:val="00EB25BD"/>
    <w:rsid w:val="00EB28CC"/>
    <w:rsid w:val="00EB2F36"/>
    <w:rsid w:val="00EC3CE9"/>
    <w:rsid w:val="00EC5E00"/>
    <w:rsid w:val="00EC7DD7"/>
    <w:rsid w:val="00ED0876"/>
    <w:rsid w:val="00ED37D0"/>
    <w:rsid w:val="00EE0889"/>
    <w:rsid w:val="00EE2E7E"/>
    <w:rsid w:val="00EE34FB"/>
    <w:rsid w:val="00EE408C"/>
    <w:rsid w:val="00EE50DC"/>
    <w:rsid w:val="00EF3936"/>
    <w:rsid w:val="00EF447A"/>
    <w:rsid w:val="00EF5A20"/>
    <w:rsid w:val="00F00655"/>
    <w:rsid w:val="00F00672"/>
    <w:rsid w:val="00F01679"/>
    <w:rsid w:val="00F02F6F"/>
    <w:rsid w:val="00F0572E"/>
    <w:rsid w:val="00F10155"/>
    <w:rsid w:val="00F137F9"/>
    <w:rsid w:val="00F21AE5"/>
    <w:rsid w:val="00F23B56"/>
    <w:rsid w:val="00F3050F"/>
    <w:rsid w:val="00F307FB"/>
    <w:rsid w:val="00F3549D"/>
    <w:rsid w:val="00F362A7"/>
    <w:rsid w:val="00F40C00"/>
    <w:rsid w:val="00F434E6"/>
    <w:rsid w:val="00F47DED"/>
    <w:rsid w:val="00F51FEA"/>
    <w:rsid w:val="00F524C3"/>
    <w:rsid w:val="00F5432F"/>
    <w:rsid w:val="00F62D9B"/>
    <w:rsid w:val="00F63482"/>
    <w:rsid w:val="00F637ED"/>
    <w:rsid w:val="00F67716"/>
    <w:rsid w:val="00F70170"/>
    <w:rsid w:val="00F7043A"/>
    <w:rsid w:val="00F705F6"/>
    <w:rsid w:val="00F73538"/>
    <w:rsid w:val="00F8002F"/>
    <w:rsid w:val="00F8599B"/>
    <w:rsid w:val="00F85A21"/>
    <w:rsid w:val="00F866F5"/>
    <w:rsid w:val="00F878DB"/>
    <w:rsid w:val="00F87ACE"/>
    <w:rsid w:val="00F961FD"/>
    <w:rsid w:val="00F96D25"/>
    <w:rsid w:val="00FA32C1"/>
    <w:rsid w:val="00FB3A14"/>
    <w:rsid w:val="00FB3ECB"/>
    <w:rsid w:val="00FC00FD"/>
    <w:rsid w:val="00FC0874"/>
    <w:rsid w:val="00FC1790"/>
    <w:rsid w:val="00FC342D"/>
    <w:rsid w:val="00FD00E1"/>
    <w:rsid w:val="00FD31B2"/>
    <w:rsid w:val="00FD35F6"/>
    <w:rsid w:val="00FD7231"/>
    <w:rsid w:val="00FE0C90"/>
    <w:rsid w:val="00FE2789"/>
    <w:rsid w:val="00FE309B"/>
    <w:rsid w:val="00FE6990"/>
    <w:rsid w:val="00FF175A"/>
    <w:rsid w:val="00FF20AC"/>
    <w:rsid w:val="00FF59E9"/>
    <w:rsid w:val="00FF7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0C4A4776"/>
  <w15:chartTrackingRefBased/>
  <w15:docId w15:val="{F1532D2E-1853-40DE-8B97-B6004323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73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67716"/>
    <w:rPr>
      <w:rFonts w:ascii="Arial" w:hAnsi="Arial"/>
      <w:sz w:val="18"/>
      <w:szCs w:val="18"/>
    </w:rPr>
  </w:style>
  <w:style w:type="paragraph" w:styleId="a5">
    <w:name w:val="header"/>
    <w:basedOn w:val="a"/>
    <w:link w:val="a6"/>
    <w:uiPriority w:val="99"/>
    <w:unhideWhenUsed/>
    <w:rsid w:val="00293DD5"/>
    <w:pPr>
      <w:tabs>
        <w:tab w:val="center" w:pos="4252"/>
        <w:tab w:val="right" w:pos="8504"/>
      </w:tabs>
      <w:snapToGrid w:val="0"/>
    </w:pPr>
  </w:style>
  <w:style w:type="character" w:customStyle="1" w:styleId="a6">
    <w:name w:val="ヘッダー (文字)"/>
    <w:link w:val="a5"/>
    <w:uiPriority w:val="99"/>
    <w:rsid w:val="00293DD5"/>
    <w:rPr>
      <w:rFonts w:ascii="ＭＳ ゴシック" w:eastAsia="ＭＳ ゴシック"/>
      <w:kern w:val="2"/>
      <w:sz w:val="21"/>
      <w:szCs w:val="24"/>
    </w:rPr>
  </w:style>
  <w:style w:type="paragraph" w:styleId="a7">
    <w:name w:val="footer"/>
    <w:basedOn w:val="a"/>
    <w:link w:val="a8"/>
    <w:uiPriority w:val="99"/>
    <w:unhideWhenUsed/>
    <w:rsid w:val="00293DD5"/>
    <w:pPr>
      <w:tabs>
        <w:tab w:val="center" w:pos="4252"/>
        <w:tab w:val="right" w:pos="8504"/>
      </w:tabs>
      <w:snapToGrid w:val="0"/>
    </w:pPr>
  </w:style>
  <w:style w:type="character" w:customStyle="1" w:styleId="a8">
    <w:name w:val="フッター (文字)"/>
    <w:link w:val="a7"/>
    <w:uiPriority w:val="99"/>
    <w:rsid w:val="00293DD5"/>
    <w:rPr>
      <w:rFonts w:ascii="ＭＳ ゴシック" w:eastAsia="ＭＳ ゴシック"/>
      <w:kern w:val="2"/>
      <w:sz w:val="21"/>
      <w:szCs w:val="24"/>
    </w:rPr>
  </w:style>
  <w:style w:type="paragraph" w:styleId="a9">
    <w:name w:val="Revision"/>
    <w:hidden/>
    <w:uiPriority w:val="99"/>
    <w:semiHidden/>
    <w:rsid w:val="0021623D"/>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3663">
      <w:bodyDiv w:val="1"/>
      <w:marLeft w:val="0"/>
      <w:marRight w:val="0"/>
      <w:marTop w:val="0"/>
      <w:marBottom w:val="0"/>
      <w:divBdr>
        <w:top w:val="none" w:sz="0" w:space="0" w:color="auto"/>
        <w:left w:val="none" w:sz="0" w:space="0" w:color="auto"/>
        <w:bottom w:val="none" w:sz="0" w:space="0" w:color="auto"/>
        <w:right w:val="none" w:sz="0" w:space="0" w:color="auto"/>
      </w:divBdr>
      <w:divsChild>
        <w:div w:id="2090614623">
          <w:marLeft w:val="600"/>
          <w:marRight w:val="0"/>
          <w:marTop w:val="0"/>
          <w:marBottom w:val="0"/>
          <w:divBdr>
            <w:top w:val="none" w:sz="0" w:space="0" w:color="auto"/>
            <w:left w:val="none" w:sz="0" w:space="0" w:color="auto"/>
            <w:bottom w:val="none" w:sz="0" w:space="0" w:color="auto"/>
            <w:right w:val="none" w:sz="0" w:space="0" w:color="auto"/>
          </w:divBdr>
        </w:div>
      </w:divsChild>
    </w:div>
    <w:div w:id="996147853">
      <w:bodyDiv w:val="1"/>
      <w:marLeft w:val="0"/>
      <w:marRight w:val="0"/>
      <w:marTop w:val="0"/>
      <w:marBottom w:val="0"/>
      <w:divBdr>
        <w:top w:val="none" w:sz="0" w:space="0" w:color="auto"/>
        <w:left w:val="none" w:sz="0" w:space="0" w:color="auto"/>
        <w:bottom w:val="none" w:sz="0" w:space="0" w:color="auto"/>
        <w:right w:val="none" w:sz="0" w:space="0" w:color="auto"/>
      </w:divBdr>
      <w:divsChild>
        <w:div w:id="511378941">
          <w:marLeft w:val="492"/>
          <w:marRight w:val="0"/>
          <w:marTop w:val="0"/>
          <w:marBottom w:val="0"/>
          <w:divBdr>
            <w:top w:val="none" w:sz="0" w:space="0" w:color="auto"/>
            <w:left w:val="none" w:sz="0" w:space="0" w:color="auto"/>
            <w:bottom w:val="none" w:sz="0" w:space="0" w:color="auto"/>
            <w:right w:val="none" w:sz="0" w:space="0" w:color="auto"/>
          </w:divBdr>
        </w:div>
      </w:divsChild>
    </w:div>
    <w:div w:id="1086993630">
      <w:bodyDiv w:val="1"/>
      <w:marLeft w:val="0"/>
      <w:marRight w:val="0"/>
      <w:marTop w:val="0"/>
      <w:marBottom w:val="0"/>
      <w:divBdr>
        <w:top w:val="none" w:sz="0" w:space="0" w:color="auto"/>
        <w:left w:val="none" w:sz="0" w:space="0" w:color="auto"/>
        <w:bottom w:val="none" w:sz="0" w:space="0" w:color="auto"/>
        <w:right w:val="none" w:sz="0" w:space="0" w:color="auto"/>
      </w:divBdr>
      <w:divsChild>
        <w:div w:id="1055738887">
          <w:marLeft w:val="0"/>
          <w:marRight w:val="0"/>
          <w:marTop w:val="0"/>
          <w:marBottom w:val="0"/>
          <w:divBdr>
            <w:top w:val="none" w:sz="0" w:space="0" w:color="auto"/>
            <w:left w:val="none" w:sz="0" w:space="0" w:color="auto"/>
            <w:bottom w:val="none" w:sz="0" w:space="0" w:color="auto"/>
            <w:right w:val="none" w:sz="0" w:space="0" w:color="auto"/>
          </w:divBdr>
          <w:divsChild>
            <w:div w:id="58602329">
              <w:marLeft w:val="600"/>
              <w:marRight w:val="0"/>
              <w:marTop w:val="0"/>
              <w:marBottom w:val="0"/>
              <w:divBdr>
                <w:top w:val="none" w:sz="0" w:space="0" w:color="auto"/>
                <w:left w:val="none" w:sz="0" w:space="0" w:color="auto"/>
                <w:bottom w:val="none" w:sz="0" w:space="0" w:color="auto"/>
                <w:right w:val="none" w:sz="0" w:space="0" w:color="auto"/>
              </w:divBdr>
            </w:div>
            <w:div w:id="73359443">
              <w:marLeft w:val="600"/>
              <w:marRight w:val="0"/>
              <w:marTop w:val="0"/>
              <w:marBottom w:val="0"/>
              <w:divBdr>
                <w:top w:val="none" w:sz="0" w:space="0" w:color="auto"/>
                <w:left w:val="none" w:sz="0" w:space="0" w:color="auto"/>
                <w:bottom w:val="none" w:sz="0" w:space="0" w:color="auto"/>
                <w:right w:val="none" w:sz="0" w:space="0" w:color="auto"/>
              </w:divBdr>
            </w:div>
            <w:div w:id="972178672">
              <w:marLeft w:val="600"/>
              <w:marRight w:val="0"/>
              <w:marTop w:val="0"/>
              <w:marBottom w:val="0"/>
              <w:divBdr>
                <w:top w:val="none" w:sz="0" w:space="0" w:color="auto"/>
                <w:left w:val="none" w:sz="0" w:space="0" w:color="auto"/>
                <w:bottom w:val="none" w:sz="0" w:space="0" w:color="auto"/>
                <w:right w:val="none" w:sz="0" w:space="0" w:color="auto"/>
              </w:divBdr>
            </w:div>
            <w:div w:id="210364143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84341693">
      <w:bodyDiv w:val="1"/>
      <w:marLeft w:val="0"/>
      <w:marRight w:val="0"/>
      <w:marTop w:val="0"/>
      <w:marBottom w:val="0"/>
      <w:divBdr>
        <w:top w:val="none" w:sz="0" w:space="0" w:color="auto"/>
        <w:left w:val="none" w:sz="0" w:space="0" w:color="auto"/>
        <w:bottom w:val="none" w:sz="0" w:space="0" w:color="auto"/>
        <w:right w:val="none" w:sz="0" w:space="0" w:color="auto"/>
      </w:divBdr>
      <w:divsChild>
        <w:div w:id="1776053568">
          <w:marLeft w:val="0"/>
          <w:marRight w:val="0"/>
          <w:marTop w:val="0"/>
          <w:marBottom w:val="0"/>
          <w:divBdr>
            <w:top w:val="none" w:sz="0" w:space="0" w:color="auto"/>
            <w:left w:val="none" w:sz="0" w:space="0" w:color="auto"/>
            <w:bottom w:val="none" w:sz="0" w:space="0" w:color="auto"/>
            <w:right w:val="none" w:sz="0" w:space="0" w:color="auto"/>
          </w:divBdr>
          <w:divsChild>
            <w:div w:id="123308346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86441454">
      <w:bodyDiv w:val="1"/>
      <w:marLeft w:val="0"/>
      <w:marRight w:val="0"/>
      <w:marTop w:val="0"/>
      <w:marBottom w:val="0"/>
      <w:divBdr>
        <w:top w:val="none" w:sz="0" w:space="0" w:color="auto"/>
        <w:left w:val="none" w:sz="0" w:space="0" w:color="auto"/>
        <w:bottom w:val="none" w:sz="0" w:space="0" w:color="auto"/>
        <w:right w:val="none" w:sz="0" w:space="0" w:color="auto"/>
      </w:divBdr>
      <w:divsChild>
        <w:div w:id="891967263">
          <w:marLeft w:val="510"/>
          <w:marRight w:val="0"/>
          <w:marTop w:val="0"/>
          <w:marBottom w:val="0"/>
          <w:divBdr>
            <w:top w:val="none" w:sz="0" w:space="0" w:color="auto"/>
            <w:left w:val="none" w:sz="0" w:space="0" w:color="auto"/>
            <w:bottom w:val="none" w:sz="0" w:space="0" w:color="auto"/>
            <w:right w:val="none" w:sz="0" w:space="0" w:color="auto"/>
          </w:divBdr>
        </w:div>
      </w:divsChild>
    </w:div>
    <w:div w:id="1791624425">
      <w:bodyDiv w:val="1"/>
      <w:marLeft w:val="0"/>
      <w:marRight w:val="0"/>
      <w:marTop w:val="0"/>
      <w:marBottom w:val="0"/>
      <w:divBdr>
        <w:top w:val="none" w:sz="0" w:space="0" w:color="auto"/>
        <w:left w:val="none" w:sz="0" w:space="0" w:color="auto"/>
        <w:bottom w:val="none" w:sz="0" w:space="0" w:color="auto"/>
        <w:right w:val="none" w:sz="0" w:space="0" w:color="auto"/>
      </w:divBdr>
    </w:div>
    <w:div w:id="1932278788">
      <w:bodyDiv w:val="1"/>
      <w:marLeft w:val="0"/>
      <w:marRight w:val="0"/>
      <w:marTop w:val="0"/>
      <w:marBottom w:val="0"/>
      <w:divBdr>
        <w:top w:val="none" w:sz="0" w:space="0" w:color="auto"/>
        <w:left w:val="none" w:sz="0" w:space="0" w:color="auto"/>
        <w:bottom w:val="none" w:sz="0" w:space="0" w:color="auto"/>
        <w:right w:val="none" w:sz="0" w:space="0" w:color="auto"/>
      </w:divBdr>
      <w:divsChild>
        <w:div w:id="1755277149">
          <w:marLeft w:val="600"/>
          <w:marRight w:val="0"/>
          <w:marTop w:val="0"/>
          <w:marBottom w:val="0"/>
          <w:divBdr>
            <w:top w:val="none" w:sz="0" w:space="0" w:color="auto"/>
            <w:left w:val="none" w:sz="0" w:space="0" w:color="auto"/>
            <w:bottom w:val="none" w:sz="0" w:space="0" w:color="auto"/>
            <w:right w:val="none" w:sz="0" w:space="0" w:color="auto"/>
          </w:divBdr>
        </w:div>
        <w:div w:id="193169144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2BEFD-725D-41E9-A1F0-B4589C54A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289</Words>
  <Characters>1648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製剤別　先発品との比較データ</vt:lpstr>
      <vt:lpstr>製剤別　先発品との比較データ</vt:lpstr>
    </vt:vector>
  </TitlesOfParts>
  <Company>三和化学研究所</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製剤別　先発品との比較データ</dc:title>
  <dc:subject/>
  <dc:creator>学術部</dc:creator>
  <cp:keywords/>
  <cp:lastModifiedBy>SKK2</cp:lastModifiedBy>
  <cp:revision>3</cp:revision>
  <cp:lastPrinted>2017-05-08T02:03:00Z</cp:lastPrinted>
  <dcterms:created xsi:type="dcterms:W3CDTF">2026-03-13T07:39:00Z</dcterms:created>
  <dcterms:modified xsi:type="dcterms:W3CDTF">2026-03-27T03:26:00Z</dcterms:modified>
</cp:coreProperties>
</file>